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3D3A7" w14:textId="4506B8EA" w:rsidR="008730B1" w:rsidRDefault="008730B1" w:rsidP="008730B1">
      <w:pPr>
        <w:ind w:left="5670"/>
        <w:rPr>
          <w:rFonts w:ascii="Arial" w:eastAsia="Times New Roman" w:hAnsi="Arial" w:cs="Arial"/>
          <w:sz w:val="22"/>
          <w:szCs w:val="22"/>
        </w:rPr>
      </w:pPr>
      <w:bookmarkStart w:id="0" w:name="_GoBack"/>
      <w:bookmarkEnd w:id="0"/>
      <w:r>
        <w:rPr>
          <w:rFonts w:ascii="Arial" w:hAnsi="Arial"/>
          <w:sz w:val="22"/>
        </w:rPr>
        <w:t>Annex No. 1</w:t>
      </w:r>
    </w:p>
    <w:p w14:paraId="392B8AF4" w14:textId="77777777" w:rsidR="008730B1" w:rsidRDefault="008730B1" w:rsidP="008730B1">
      <w:pPr>
        <w:ind w:left="5670"/>
        <w:rPr>
          <w:rFonts w:ascii="Arial" w:hAnsi="Arial" w:cs="Arial"/>
          <w:sz w:val="22"/>
          <w:szCs w:val="22"/>
        </w:rPr>
      </w:pPr>
      <w:r>
        <w:rPr>
          <w:rFonts w:ascii="Arial" w:hAnsi="Arial"/>
          <w:sz w:val="22"/>
        </w:rPr>
        <w:t>to Government Resolution</w:t>
      </w:r>
    </w:p>
    <w:p w14:paraId="567E91F3" w14:textId="779B1B65" w:rsidR="008730B1" w:rsidRDefault="008730B1" w:rsidP="008730B1">
      <w:pPr>
        <w:ind w:left="5670"/>
        <w:rPr>
          <w:rFonts w:ascii="Arial" w:hAnsi="Arial" w:cs="Arial"/>
          <w:sz w:val="22"/>
          <w:szCs w:val="22"/>
        </w:rPr>
      </w:pPr>
      <w:r>
        <w:rPr>
          <w:rFonts w:ascii="Arial" w:hAnsi="Arial"/>
          <w:sz w:val="22"/>
        </w:rPr>
        <w:t>of 03 January 2024 No. 9</w:t>
      </w:r>
    </w:p>
    <w:p w14:paraId="360B3084" w14:textId="77777777" w:rsidR="005B1711" w:rsidRDefault="005B1711" w:rsidP="005B1711">
      <w:pPr>
        <w:spacing w:line="264" w:lineRule="auto"/>
        <w:ind w:left="2"/>
      </w:pPr>
    </w:p>
    <w:p w14:paraId="6650FFBB" w14:textId="77777777" w:rsidR="005B1711" w:rsidRDefault="005B1711" w:rsidP="005B1711">
      <w:pPr>
        <w:spacing w:line="264" w:lineRule="auto"/>
        <w:ind w:left="2"/>
      </w:pPr>
    </w:p>
    <w:p w14:paraId="4C6FA996" w14:textId="7E76FD27" w:rsidR="005B1711" w:rsidRDefault="005374DF" w:rsidP="005B1711">
      <w:pPr>
        <w:pStyle w:val="Nadpis1"/>
        <w:spacing w:after="40" w:line="264" w:lineRule="auto"/>
        <w:ind w:left="844" w:right="837"/>
      </w:pPr>
      <w:r>
        <w:t>Statutes of</w:t>
      </w:r>
    </w:p>
    <w:p w14:paraId="72C9B49C" w14:textId="0173083E" w:rsidR="005B1711" w:rsidRDefault="005B1711" w:rsidP="005B1711">
      <w:pPr>
        <w:pStyle w:val="Nadpis1"/>
        <w:spacing w:after="40" w:line="264" w:lineRule="auto"/>
        <w:ind w:left="844" w:right="837"/>
      </w:pPr>
      <w:r>
        <w:t>the National Security Council</w:t>
      </w:r>
    </w:p>
    <w:p w14:paraId="3A23ABAC" w14:textId="64F73713" w:rsidR="007604C7" w:rsidRPr="00ED07BA" w:rsidRDefault="007604C7" w:rsidP="005B1711">
      <w:pPr>
        <w:spacing w:after="120"/>
        <w:rPr>
          <w:rStyle w:val="Siln"/>
          <w:rFonts w:ascii="Arial" w:hAnsi="Arial" w:cs="Arial"/>
          <w:bCs/>
          <w:sz w:val="22"/>
          <w:szCs w:val="22"/>
        </w:rPr>
      </w:pPr>
    </w:p>
    <w:p w14:paraId="057DB224" w14:textId="77777777" w:rsidR="00421584" w:rsidRPr="00ED07BA" w:rsidRDefault="00421584" w:rsidP="007604C7">
      <w:pPr>
        <w:pStyle w:val="Normlnweb"/>
        <w:spacing w:before="0" w:beforeAutospacing="0" w:after="0" w:afterAutospacing="0"/>
        <w:jc w:val="both"/>
        <w:rPr>
          <w:rStyle w:val="Siln"/>
          <w:rFonts w:ascii="Arial" w:hAnsi="Arial" w:cs="Arial"/>
          <w:bCs/>
          <w:sz w:val="22"/>
          <w:szCs w:val="22"/>
        </w:rPr>
      </w:pPr>
    </w:p>
    <w:p w14:paraId="4227BB96" w14:textId="77777777" w:rsidR="007604C7" w:rsidRPr="00ED07BA" w:rsidRDefault="007604C7" w:rsidP="007604C7">
      <w:pPr>
        <w:pStyle w:val="Normlnweb"/>
        <w:spacing w:before="0" w:beforeAutospacing="0" w:after="0" w:afterAutospacing="0"/>
        <w:jc w:val="center"/>
        <w:rPr>
          <w:rStyle w:val="Siln"/>
          <w:rFonts w:ascii="Arial" w:hAnsi="Arial" w:cs="Arial"/>
          <w:bCs/>
          <w:sz w:val="22"/>
          <w:szCs w:val="22"/>
        </w:rPr>
      </w:pPr>
      <w:r>
        <w:rPr>
          <w:rStyle w:val="Siln"/>
          <w:rFonts w:ascii="Arial" w:hAnsi="Arial"/>
          <w:sz w:val="22"/>
        </w:rPr>
        <w:t>Article 1</w:t>
      </w:r>
    </w:p>
    <w:p w14:paraId="09543F4A" w14:textId="77777777" w:rsidR="007604C7" w:rsidRPr="00ED07BA" w:rsidRDefault="007604C7" w:rsidP="007604C7">
      <w:pPr>
        <w:pStyle w:val="Normlnweb"/>
        <w:spacing w:before="0" w:beforeAutospacing="0" w:after="0" w:afterAutospacing="0"/>
        <w:jc w:val="center"/>
        <w:rPr>
          <w:rFonts w:ascii="Arial" w:hAnsi="Arial" w:cs="Arial"/>
          <w:b/>
          <w:bCs/>
          <w:sz w:val="22"/>
          <w:szCs w:val="22"/>
        </w:rPr>
      </w:pPr>
      <w:r>
        <w:rPr>
          <w:rFonts w:ascii="Arial" w:hAnsi="Arial"/>
          <w:b/>
          <w:sz w:val="22"/>
        </w:rPr>
        <w:t>Introductory Provisions</w:t>
      </w:r>
    </w:p>
    <w:p w14:paraId="000CAC8A"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0143D585" w14:textId="77777777" w:rsidR="007604C7" w:rsidRPr="00ED07BA" w:rsidRDefault="007604C7" w:rsidP="007604C7">
      <w:pPr>
        <w:pStyle w:val="Normlnweb"/>
        <w:numPr>
          <w:ilvl w:val="0"/>
          <w:numId w:val="2"/>
        </w:numPr>
        <w:spacing w:before="0" w:beforeAutospacing="0" w:after="0" w:afterAutospacing="0"/>
        <w:ind w:left="360"/>
        <w:jc w:val="both"/>
        <w:rPr>
          <w:rFonts w:ascii="Arial" w:hAnsi="Arial" w:cs="Arial"/>
          <w:sz w:val="22"/>
          <w:szCs w:val="22"/>
        </w:rPr>
      </w:pPr>
      <w:r>
        <w:rPr>
          <w:rFonts w:ascii="Arial" w:hAnsi="Arial"/>
          <w:sz w:val="22"/>
        </w:rPr>
        <w:t>The National Security Council (hereinafter referred to as the “NSC”) is a standing working body of the Government of the Czech Republic (hereinafter referred to as the “Government”) in the field of security issues.</w:t>
      </w:r>
    </w:p>
    <w:p w14:paraId="22630950" w14:textId="77777777" w:rsidR="007604C7" w:rsidRPr="00ED07BA" w:rsidRDefault="007604C7" w:rsidP="007604C7">
      <w:pPr>
        <w:pStyle w:val="Normlnweb"/>
        <w:spacing w:before="0" w:beforeAutospacing="0" w:after="0" w:afterAutospacing="0"/>
        <w:ind w:left="66"/>
        <w:jc w:val="both"/>
        <w:rPr>
          <w:rFonts w:ascii="Arial" w:hAnsi="Arial" w:cs="Arial"/>
          <w:sz w:val="22"/>
          <w:szCs w:val="22"/>
        </w:rPr>
      </w:pPr>
    </w:p>
    <w:p w14:paraId="4C6919D2" w14:textId="77777777" w:rsidR="007604C7" w:rsidRPr="00ED07BA" w:rsidRDefault="007604C7" w:rsidP="007604C7">
      <w:pPr>
        <w:pStyle w:val="Normlnweb"/>
        <w:numPr>
          <w:ilvl w:val="0"/>
          <w:numId w:val="2"/>
        </w:numPr>
        <w:spacing w:before="0" w:beforeAutospacing="0" w:after="0" w:afterAutospacing="0"/>
        <w:ind w:left="360"/>
        <w:jc w:val="both"/>
        <w:rPr>
          <w:rFonts w:ascii="Arial" w:hAnsi="Arial" w:cs="Arial"/>
          <w:sz w:val="22"/>
          <w:szCs w:val="22"/>
        </w:rPr>
      </w:pPr>
      <w:r>
        <w:rPr>
          <w:rFonts w:ascii="Arial" w:hAnsi="Arial"/>
          <w:sz w:val="22"/>
        </w:rPr>
        <w:t>The NSC was established by Article 9 of Constitutional Act No. 110/1998 Coll., on the Security of the Czech Republic.</w:t>
      </w:r>
    </w:p>
    <w:p w14:paraId="77106EB1" w14:textId="77777777" w:rsidR="007604C7" w:rsidRPr="00ED07BA" w:rsidRDefault="007604C7" w:rsidP="007604C7">
      <w:pPr>
        <w:pStyle w:val="Normlnweb"/>
        <w:spacing w:before="0" w:beforeAutospacing="0" w:after="0" w:afterAutospacing="0"/>
        <w:ind w:left="66"/>
        <w:jc w:val="both"/>
        <w:rPr>
          <w:rFonts w:ascii="Arial" w:hAnsi="Arial" w:cs="Arial"/>
          <w:sz w:val="22"/>
          <w:szCs w:val="22"/>
        </w:rPr>
      </w:pPr>
    </w:p>
    <w:p w14:paraId="4C738199" w14:textId="77777777" w:rsidR="007604C7" w:rsidRPr="00ED07BA" w:rsidRDefault="007604C7" w:rsidP="007604C7">
      <w:pPr>
        <w:pStyle w:val="Normlnweb"/>
        <w:numPr>
          <w:ilvl w:val="0"/>
          <w:numId w:val="2"/>
        </w:numPr>
        <w:spacing w:before="0" w:beforeAutospacing="0" w:after="0" w:afterAutospacing="0"/>
        <w:ind w:left="360"/>
        <w:jc w:val="both"/>
        <w:rPr>
          <w:rFonts w:ascii="Arial" w:hAnsi="Arial" w:cs="Arial"/>
          <w:sz w:val="22"/>
          <w:szCs w:val="22"/>
        </w:rPr>
      </w:pPr>
      <w:r>
        <w:rPr>
          <w:rFonts w:ascii="Arial" w:hAnsi="Arial"/>
          <w:sz w:val="22"/>
        </w:rPr>
        <w:t>The basic task of the NSC is to participate in the creation of a reliable security system of the state, to ensure coordination and monitoring of measures to ensure the security of the Czech Republic and international commitments.</w:t>
      </w:r>
    </w:p>
    <w:p w14:paraId="063FA9D2"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53628B98" w14:textId="77777777" w:rsidR="00421584" w:rsidRPr="00ED07BA" w:rsidRDefault="00421584" w:rsidP="007604C7">
      <w:pPr>
        <w:pStyle w:val="Normlnweb"/>
        <w:spacing w:before="0" w:beforeAutospacing="0" w:after="0" w:afterAutospacing="0"/>
        <w:jc w:val="both"/>
        <w:rPr>
          <w:rFonts w:ascii="Arial" w:hAnsi="Arial" w:cs="Arial"/>
          <w:sz w:val="22"/>
          <w:szCs w:val="22"/>
        </w:rPr>
      </w:pPr>
    </w:p>
    <w:p w14:paraId="069229CD" w14:textId="77777777" w:rsidR="007604C7" w:rsidRPr="00ED07BA" w:rsidRDefault="007604C7" w:rsidP="007604C7">
      <w:pPr>
        <w:pStyle w:val="Normlnweb"/>
        <w:spacing w:before="0" w:beforeAutospacing="0" w:after="0" w:afterAutospacing="0"/>
        <w:jc w:val="center"/>
        <w:rPr>
          <w:rStyle w:val="Siln"/>
          <w:rFonts w:ascii="Arial" w:hAnsi="Arial" w:cs="Arial"/>
          <w:bCs/>
          <w:sz w:val="22"/>
          <w:szCs w:val="22"/>
        </w:rPr>
      </w:pPr>
      <w:r>
        <w:rPr>
          <w:rStyle w:val="Siln"/>
          <w:rFonts w:ascii="Arial" w:hAnsi="Arial"/>
          <w:sz w:val="22"/>
        </w:rPr>
        <w:t>Article 2</w:t>
      </w:r>
    </w:p>
    <w:p w14:paraId="305A604F" w14:textId="77777777" w:rsidR="007604C7" w:rsidRPr="00ED07BA" w:rsidRDefault="007604C7" w:rsidP="007604C7">
      <w:pPr>
        <w:pStyle w:val="Normlnweb"/>
        <w:spacing w:before="0" w:beforeAutospacing="0" w:after="0" w:afterAutospacing="0"/>
        <w:jc w:val="center"/>
        <w:rPr>
          <w:rFonts w:ascii="Arial" w:hAnsi="Arial" w:cs="Arial"/>
          <w:sz w:val="22"/>
          <w:szCs w:val="22"/>
        </w:rPr>
      </w:pPr>
      <w:r>
        <w:rPr>
          <w:rFonts w:ascii="Arial" w:hAnsi="Arial"/>
          <w:b/>
          <w:sz w:val="22"/>
        </w:rPr>
        <w:t>Scope of the NSC</w:t>
      </w:r>
    </w:p>
    <w:p w14:paraId="162D9171"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6D314E40" w14:textId="77777777" w:rsidR="007604C7" w:rsidRPr="00ED07BA" w:rsidRDefault="007604C7" w:rsidP="007604C7">
      <w:pPr>
        <w:pStyle w:val="Normlnweb"/>
        <w:numPr>
          <w:ilvl w:val="0"/>
          <w:numId w:val="3"/>
        </w:numPr>
        <w:spacing w:before="0" w:beforeAutospacing="0" w:after="0" w:afterAutospacing="0"/>
        <w:ind w:left="360"/>
        <w:jc w:val="both"/>
        <w:rPr>
          <w:rFonts w:ascii="Arial" w:hAnsi="Arial" w:cs="Arial"/>
          <w:sz w:val="22"/>
          <w:szCs w:val="22"/>
        </w:rPr>
      </w:pPr>
      <w:r>
        <w:rPr>
          <w:rFonts w:ascii="Arial" w:hAnsi="Arial"/>
          <w:sz w:val="22"/>
        </w:rPr>
        <w:t>The NSC coordinates and evaluates the security of the Czech Republic and prepares draft measures for the Government to ensure it.</w:t>
      </w:r>
    </w:p>
    <w:p w14:paraId="1793E1EB"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1F4EA0CE" w14:textId="77777777" w:rsidR="007604C7" w:rsidRPr="00ED07BA" w:rsidRDefault="007604C7" w:rsidP="007604C7">
      <w:pPr>
        <w:pStyle w:val="Normlnweb"/>
        <w:numPr>
          <w:ilvl w:val="0"/>
          <w:numId w:val="3"/>
        </w:numPr>
        <w:tabs>
          <w:tab w:val="left" w:pos="426"/>
        </w:tabs>
        <w:spacing w:before="0" w:beforeAutospacing="0" w:after="0" w:afterAutospacing="0"/>
        <w:ind w:left="360"/>
        <w:jc w:val="both"/>
        <w:rPr>
          <w:rFonts w:ascii="Arial" w:hAnsi="Arial" w:cs="Arial"/>
          <w:sz w:val="22"/>
          <w:szCs w:val="22"/>
        </w:rPr>
      </w:pPr>
      <w:r>
        <w:rPr>
          <w:rFonts w:ascii="Arial" w:hAnsi="Arial"/>
          <w:sz w:val="22"/>
        </w:rPr>
        <w:t>In particular, the NSC</w:t>
      </w:r>
    </w:p>
    <w:p w14:paraId="267BCDAA" w14:textId="7F55D293" w:rsidR="007604C7" w:rsidRPr="00ED07BA" w:rsidRDefault="007604C7" w:rsidP="007604C7">
      <w:pPr>
        <w:pStyle w:val="Normlnweb"/>
        <w:spacing w:before="120" w:beforeAutospacing="0" w:after="0" w:afterAutospacing="0"/>
        <w:ind w:left="709" w:hanging="283"/>
        <w:jc w:val="both"/>
        <w:rPr>
          <w:rFonts w:ascii="Arial" w:hAnsi="Arial" w:cs="Arial"/>
          <w:sz w:val="22"/>
          <w:szCs w:val="22"/>
        </w:rPr>
      </w:pPr>
      <w:r>
        <w:rPr>
          <w:rFonts w:ascii="Arial" w:hAnsi="Arial"/>
          <w:sz w:val="22"/>
        </w:rPr>
        <w:t>a) ensures inter-ministerial coordination of planning, preparatory and implementation measures in the field of ensuring the security of the Czech Republic,</w:t>
      </w:r>
    </w:p>
    <w:p w14:paraId="768DA987" w14:textId="77777777" w:rsidR="007604C7" w:rsidRPr="00ED07BA" w:rsidRDefault="007604C7" w:rsidP="007604C7">
      <w:pPr>
        <w:pStyle w:val="Normlnweb"/>
        <w:spacing w:before="120" w:beforeAutospacing="0" w:after="0" w:afterAutospacing="0"/>
        <w:ind w:left="709" w:hanging="283"/>
        <w:jc w:val="both"/>
        <w:rPr>
          <w:rFonts w:ascii="Arial" w:hAnsi="Arial" w:cs="Arial"/>
          <w:sz w:val="22"/>
          <w:szCs w:val="22"/>
        </w:rPr>
      </w:pPr>
      <w:r>
        <w:rPr>
          <w:rFonts w:ascii="Arial" w:hAnsi="Arial"/>
          <w:sz w:val="22"/>
        </w:rPr>
        <w:t>b) assesses intentions for planning, conceptual, preparatory and implementation measures in the field of ensuring the security of the Czech Republic submitted by ministries and other administrative authorities, NSC standing working</w:t>
      </w:r>
      <w:r>
        <w:rPr>
          <w:rFonts w:ascii="Arial" w:hAnsi="Arial"/>
          <w:color w:val="FF0000"/>
          <w:sz w:val="22"/>
        </w:rPr>
        <w:t xml:space="preserve"> </w:t>
      </w:r>
      <w:r>
        <w:rPr>
          <w:rFonts w:ascii="Arial" w:hAnsi="Arial"/>
          <w:sz w:val="22"/>
        </w:rPr>
        <w:t>committees and local government authorities,</w:t>
      </w:r>
    </w:p>
    <w:p w14:paraId="33AD97C8" w14:textId="77777777" w:rsidR="007604C7" w:rsidRPr="00ED07BA" w:rsidRDefault="007604C7" w:rsidP="007604C7">
      <w:pPr>
        <w:pStyle w:val="Normlnweb"/>
        <w:spacing w:before="120" w:beforeAutospacing="0" w:after="0" w:afterAutospacing="0"/>
        <w:ind w:left="709" w:hanging="283"/>
        <w:jc w:val="both"/>
        <w:rPr>
          <w:rFonts w:ascii="Arial" w:hAnsi="Arial" w:cs="Arial"/>
          <w:sz w:val="22"/>
          <w:szCs w:val="22"/>
        </w:rPr>
      </w:pPr>
      <w:r>
        <w:rPr>
          <w:rFonts w:ascii="Arial" w:hAnsi="Arial"/>
          <w:sz w:val="22"/>
        </w:rPr>
        <w:t>c) evaluates the risks to the state which may cause a crisis situation and makes or submits proposals to the Government on the necessary measures to reduce or eliminate these risks,</w:t>
      </w:r>
    </w:p>
    <w:p w14:paraId="25A49153" w14:textId="77777777" w:rsidR="007604C7" w:rsidRPr="00ED07BA" w:rsidRDefault="007604C7" w:rsidP="007604C7">
      <w:pPr>
        <w:pStyle w:val="Normlnweb"/>
        <w:spacing w:before="120" w:beforeAutospacing="0" w:after="0" w:afterAutospacing="0"/>
        <w:ind w:left="709" w:hanging="283"/>
        <w:jc w:val="both"/>
        <w:rPr>
          <w:rFonts w:ascii="Arial" w:hAnsi="Arial" w:cs="Arial"/>
          <w:sz w:val="22"/>
          <w:szCs w:val="22"/>
        </w:rPr>
      </w:pPr>
      <w:r>
        <w:rPr>
          <w:rFonts w:ascii="Arial" w:hAnsi="Arial"/>
          <w:sz w:val="22"/>
        </w:rPr>
        <w:t>d) assesses the aggregate requirements of ministries and other administrative authorities applied in the context of ensuring the security of the Czech Republic,</w:t>
      </w:r>
    </w:p>
    <w:p w14:paraId="3567E370" w14:textId="77777777" w:rsidR="007604C7" w:rsidRPr="00ED07BA" w:rsidRDefault="007604C7" w:rsidP="007604C7">
      <w:pPr>
        <w:pStyle w:val="Normlnweb"/>
        <w:spacing w:before="120" w:beforeAutospacing="0" w:after="0" w:afterAutospacing="0"/>
        <w:ind w:left="709" w:hanging="283"/>
        <w:jc w:val="both"/>
        <w:rPr>
          <w:rFonts w:ascii="Arial" w:hAnsi="Arial" w:cs="Arial"/>
          <w:sz w:val="22"/>
          <w:szCs w:val="22"/>
        </w:rPr>
      </w:pPr>
      <w:r>
        <w:rPr>
          <w:rFonts w:ascii="Arial" w:hAnsi="Arial"/>
          <w:sz w:val="22"/>
        </w:rPr>
        <w:t>e) coordinates the preparation of conceptual documents of an inter-ministerial nature necessary for ensuring the security of the Czech Republic,</w:t>
      </w:r>
    </w:p>
    <w:p w14:paraId="6D8D01B2" w14:textId="77777777" w:rsidR="007604C7" w:rsidRPr="00ED07BA" w:rsidRDefault="007604C7" w:rsidP="007604C7">
      <w:pPr>
        <w:pStyle w:val="Normlnweb"/>
        <w:spacing w:before="120" w:beforeAutospacing="0" w:after="0" w:afterAutospacing="0"/>
        <w:ind w:left="709" w:hanging="283"/>
        <w:jc w:val="both"/>
        <w:rPr>
          <w:rFonts w:ascii="Arial" w:hAnsi="Arial" w:cs="Arial"/>
          <w:sz w:val="22"/>
          <w:szCs w:val="22"/>
        </w:rPr>
      </w:pPr>
      <w:r>
        <w:rPr>
          <w:rFonts w:ascii="Arial" w:hAnsi="Arial"/>
          <w:sz w:val="22"/>
        </w:rPr>
        <w:t>f) assesses and subsequently submits to the Government for discussion regular reports on the state of security of the Czech Republic with proposals for measures,</w:t>
      </w:r>
    </w:p>
    <w:p w14:paraId="55870AD7" w14:textId="77777777" w:rsidR="007604C7" w:rsidRPr="00ED07BA" w:rsidRDefault="007604C7" w:rsidP="007604C7">
      <w:pPr>
        <w:pStyle w:val="Normlnweb"/>
        <w:spacing w:before="120" w:beforeAutospacing="0" w:after="0" w:afterAutospacing="0"/>
        <w:ind w:left="709" w:hanging="283"/>
        <w:jc w:val="both"/>
        <w:rPr>
          <w:rFonts w:ascii="Arial" w:hAnsi="Arial" w:cs="Arial"/>
          <w:sz w:val="22"/>
          <w:szCs w:val="22"/>
        </w:rPr>
      </w:pPr>
      <w:r>
        <w:rPr>
          <w:rFonts w:ascii="Arial" w:hAnsi="Arial"/>
          <w:sz w:val="22"/>
        </w:rPr>
        <w:t>g) cooperates with regional security councils in the area of ensuring the security of the Czech Republic,</w:t>
      </w:r>
    </w:p>
    <w:p w14:paraId="38B7B9A4" w14:textId="310A9B32" w:rsidR="007604C7" w:rsidRPr="00ED07BA" w:rsidRDefault="007604C7" w:rsidP="007604C7">
      <w:pPr>
        <w:pStyle w:val="Normlnweb"/>
        <w:spacing w:before="120" w:beforeAutospacing="0" w:after="0" w:afterAutospacing="0"/>
        <w:ind w:left="709" w:hanging="283"/>
        <w:jc w:val="both"/>
        <w:rPr>
          <w:rFonts w:ascii="Arial" w:hAnsi="Arial" w:cs="Arial"/>
          <w:sz w:val="22"/>
          <w:szCs w:val="22"/>
        </w:rPr>
      </w:pPr>
      <w:r>
        <w:rPr>
          <w:rFonts w:ascii="Arial" w:hAnsi="Arial"/>
          <w:sz w:val="22"/>
        </w:rPr>
        <w:lastRenderedPageBreak/>
        <w:t>h) assesses and subsequently submits to the Government for discussion proposals for the Czech Republic's involvement in the organisation of humanitarian aid abroad and in the Czech Republic's involvement in large-scale rescue operations abroad,</w:t>
      </w:r>
    </w:p>
    <w:p w14:paraId="7B5992C1" w14:textId="77777777" w:rsidR="007604C7" w:rsidRPr="00ED07BA" w:rsidRDefault="007604C7" w:rsidP="007604C7">
      <w:pPr>
        <w:pStyle w:val="Normlnweb"/>
        <w:spacing w:before="120" w:beforeAutospacing="0" w:after="0" w:afterAutospacing="0"/>
        <w:ind w:left="709" w:hanging="283"/>
        <w:jc w:val="both"/>
        <w:rPr>
          <w:rFonts w:ascii="Arial" w:hAnsi="Arial" w:cs="Arial"/>
          <w:sz w:val="22"/>
          <w:szCs w:val="22"/>
        </w:rPr>
      </w:pPr>
      <w:r>
        <w:rPr>
          <w:rFonts w:ascii="Arial" w:hAnsi="Arial"/>
          <w:sz w:val="22"/>
        </w:rPr>
        <w:t>i) when a crisis situation threatens and after the declaration of a state of emergency, a state of national emergency or a state of war</w:t>
      </w:r>
    </w:p>
    <w:p w14:paraId="365FEF93" w14:textId="77777777" w:rsidR="007604C7" w:rsidRPr="00ED07BA" w:rsidRDefault="007604C7" w:rsidP="007604C7">
      <w:pPr>
        <w:pStyle w:val="Normlnweb"/>
        <w:spacing w:before="120" w:beforeAutospacing="0" w:after="0" w:afterAutospacing="0"/>
        <w:ind w:left="709"/>
        <w:jc w:val="both"/>
        <w:rPr>
          <w:rFonts w:ascii="Arial" w:hAnsi="Arial" w:cs="Arial"/>
          <w:sz w:val="22"/>
          <w:szCs w:val="22"/>
        </w:rPr>
      </w:pPr>
      <w:r>
        <w:rPr>
          <w:rFonts w:ascii="Arial" w:hAnsi="Arial"/>
          <w:sz w:val="22"/>
        </w:rPr>
        <w:t>ia) assesses the emerged security situation of the state and the extent of the possible threat,</w:t>
      </w:r>
    </w:p>
    <w:p w14:paraId="76B7652E" w14:textId="6A098A9A" w:rsidR="007604C7" w:rsidRPr="00C358E3" w:rsidRDefault="005A06D5" w:rsidP="007604C7">
      <w:pPr>
        <w:pStyle w:val="Normlnweb"/>
        <w:spacing w:before="120" w:beforeAutospacing="0" w:after="0" w:afterAutospacing="0"/>
        <w:ind w:left="709"/>
        <w:jc w:val="both"/>
        <w:rPr>
          <w:rFonts w:ascii="Arial" w:hAnsi="Arial" w:cs="Arial"/>
          <w:sz w:val="22"/>
          <w:szCs w:val="22"/>
        </w:rPr>
      </w:pPr>
      <w:r>
        <w:rPr>
          <w:rFonts w:ascii="Arial" w:hAnsi="Arial"/>
          <w:sz w:val="22"/>
        </w:rPr>
        <w:t>ib) submits proposals to the Government for measures to address the crisis situation,</w:t>
      </w:r>
    </w:p>
    <w:p w14:paraId="74B18AD2" w14:textId="369AE616" w:rsidR="007604C7" w:rsidRPr="00ED07BA" w:rsidRDefault="005A06D5" w:rsidP="007604C7">
      <w:pPr>
        <w:pStyle w:val="Normlnweb"/>
        <w:spacing w:before="120" w:beforeAutospacing="0" w:after="0" w:afterAutospacing="0"/>
        <w:ind w:left="709"/>
        <w:jc w:val="both"/>
        <w:rPr>
          <w:rFonts w:ascii="Arial" w:hAnsi="Arial" w:cs="Arial"/>
          <w:sz w:val="22"/>
          <w:szCs w:val="22"/>
        </w:rPr>
      </w:pPr>
      <w:r>
        <w:rPr>
          <w:rFonts w:ascii="Arial" w:hAnsi="Arial"/>
          <w:sz w:val="22"/>
        </w:rPr>
        <w:t>ic) coordinates activities in the field of security of the Czech Republic.</w:t>
      </w:r>
    </w:p>
    <w:p w14:paraId="5A2796E5"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3BD4ABBA" w14:textId="77777777" w:rsidR="00421584" w:rsidRPr="00ED07BA" w:rsidRDefault="00421584" w:rsidP="007604C7">
      <w:pPr>
        <w:pStyle w:val="Normlnweb"/>
        <w:spacing w:before="0" w:beforeAutospacing="0" w:after="0" w:afterAutospacing="0"/>
        <w:jc w:val="both"/>
        <w:rPr>
          <w:rFonts w:ascii="Arial" w:hAnsi="Arial" w:cs="Arial"/>
          <w:sz w:val="22"/>
          <w:szCs w:val="22"/>
        </w:rPr>
      </w:pPr>
    </w:p>
    <w:p w14:paraId="68CCE4EC" w14:textId="77777777" w:rsidR="007604C7" w:rsidRPr="00ED07BA" w:rsidRDefault="007604C7" w:rsidP="007604C7">
      <w:pPr>
        <w:pStyle w:val="Normlnweb"/>
        <w:tabs>
          <w:tab w:val="left" w:pos="426"/>
        </w:tabs>
        <w:spacing w:before="0" w:beforeAutospacing="0" w:after="0" w:afterAutospacing="0"/>
        <w:jc w:val="center"/>
        <w:rPr>
          <w:rStyle w:val="Siln"/>
          <w:rFonts w:ascii="Arial" w:hAnsi="Arial" w:cs="Arial"/>
          <w:bCs/>
          <w:sz w:val="22"/>
          <w:szCs w:val="22"/>
        </w:rPr>
      </w:pPr>
      <w:r>
        <w:rPr>
          <w:rStyle w:val="Siln"/>
          <w:rFonts w:ascii="Arial" w:hAnsi="Arial"/>
          <w:sz w:val="22"/>
        </w:rPr>
        <w:t>Article 3</w:t>
      </w:r>
    </w:p>
    <w:p w14:paraId="17771039" w14:textId="77777777" w:rsidR="007604C7" w:rsidRPr="00ED07BA" w:rsidRDefault="007604C7" w:rsidP="007604C7">
      <w:pPr>
        <w:pStyle w:val="Normlnweb"/>
        <w:tabs>
          <w:tab w:val="left" w:pos="426"/>
        </w:tabs>
        <w:spacing w:before="0" w:beforeAutospacing="0" w:after="0" w:afterAutospacing="0"/>
        <w:jc w:val="center"/>
        <w:rPr>
          <w:rFonts w:ascii="Arial" w:hAnsi="Arial" w:cs="Arial"/>
          <w:sz w:val="22"/>
          <w:szCs w:val="22"/>
        </w:rPr>
      </w:pPr>
      <w:r>
        <w:rPr>
          <w:rFonts w:ascii="Arial" w:hAnsi="Arial"/>
          <w:b/>
          <w:sz w:val="22"/>
        </w:rPr>
        <w:t>Composition of the NSC</w:t>
      </w:r>
    </w:p>
    <w:p w14:paraId="4DB6100E"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5C92CF83" w14:textId="77777777" w:rsidR="007604C7" w:rsidRPr="00ED07BA" w:rsidRDefault="007604C7" w:rsidP="007604C7">
      <w:pPr>
        <w:pStyle w:val="Normlnweb"/>
        <w:numPr>
          <w:ilvl w:val="0"/>
          <w:numId w:val="4"/>
        </w:numPr>
        <w:tabs>
          <w:tab w:val="left" w:pos="426"/>
        </w:tabs>
        <w:spacing w:before="0" w:beforeAutospacing="0" w:after="0" w:afterAutospacing="0"/>
        <w:ind w:left="360"/>
        <w:jc w:val="both"/>
        <w:rPr>
          <w:rFonts w:ascii="Arial" w:hAnsi="Arial" w:cs="Arial"/>
          <w:sz w:val="22"/>
          <w:szCs w:val="22"/>
        </w:rPr>
      </w:pPr>
      <w:r>
        <w:rPr>
          <w:rFonts w:ascii="Arial" w:hAnsi="Arial"/>
          <w:sz w:val="22"/>
        </w:rPr>
        <w:t>The NSC has 10 members.</w:t>
      </w:r>
    </w:p>
    <w:p w14:paraId="072FBA0C"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4D010F96" w14:textId="77777777" w:rsidR="007604C7" w:rsidRPr="00ED07BA" w:rsidRDefault="007604C7" w:rsidP="007604C7">
      <w:pPr>
        <w:pStyle w:val="Normlnweb"/>
        <w:numPr>
          <w:ilvl w:val="0"/>
          <w:numId w:val="4"/>
        </w:numPr>
        <w:tabs>
          <w:tab w:val="left" w:pos="426"/>
        </w:tabs>
        <w:spacing w:before="0" w:beforeAutospacing="0" w:after="0" w:afterAutospacing="0"/>
        <w:ind w:left="360"/>
        <w:jc w:val="both"/>
        <w:rPr>
          <w:rFonts w:ascii="Arial" w:hAnsi="Arial" w:cs="Arial"/>
          <w:sz w:val="22"/>
          <w:szCs w:val="22"/>
        </w:rPr>
      </w:pPr>
      <w:r>
        <w:rPr>
          <w:rFonts w:ascii="Arial" w:hAnsi="Arial"/>
          <w:sz w:val="22"/>
        </w:rPr>
        <w:t>The Chairman of the NSC is the Prime Minister.</w:t>
      </w:r>
    </w:p>
    <w:p w14:paraId="3CBFD44B"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2640232E" w14:textId="77777777" w:rsidR="007604C7" w:rsidRPr="00ED07BA" w:rsidRDefault="007604C7" w:rsidP="007604C7">
      <w:pPr>
        <w:pStyle w:val="Normlnweb"/>
        <w:numPr>
          <w:ilvl w:val="0"/>
          <w:numId w:val="4"/>
        </w:numPr>
        <w:tabs>
          <w:tab w:val="left" w:pos="426"/>
        </w:tabs>
        <w:spacing w:before="0" w:beforeAutospacing="0" w:after="0" w:afterAutospacing="0"/>
        <w:ind w:left="360"/>
        <w:jc w:val="both"/>
        <w:rPr>
          <w:rFonts w:ascii="Arial" w:hAnsi="Arial" w:cs="Arial"/>
          <w:sz w:val="22"/>
          <w:szCs w:val="22"/>
        </w:rPr>
      </w:pPr>
      <w:r>
        <w:rPr>
          <w:rFonts w:ascii="Arial" w:hAnsi="Arial"/>
          <w:sz w:val="22"/>
        </w:rPr>
        <w:t>The Deputy Chairman of the NSC is the First Deputy Prime Minister and Minister of the Interior.</w:t>
      </w:r>
    </w:p>
    <w:p w14:paraId="05925EB3"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5B47BB56" w14:textId="77777777" w:rsidR="007604C7" w:rsidRPr="00ED07BA" w:rsidRDefault="007604C7" w:rsidP="007604C7">
      <w:pPr>
        <w:pStyle w:val="Normlnweb"/>
        <w:numPr>
          <w:ilvl w:val="0"/>
          <w:numId w:val="4"/>
        </w:numPr>
        <w:tabs>
          <w:tab w:val="left" w:pos="426"/>
        </w:tabs>
        <w:spacing w:before="0" w:beforeAutospacing="0" w:after="0" w:afterAutospacing="0"/>
        <w:ind w:left="360"/>
        <w:jc w:val="both"/>
        <w:rPr>
          <w:rFonts w:ascii="Arial" w:hAnsi="Arial" w:cs="Arial"/>
          <w:sz w:val="22"/>
          <w:szCs w:val="22"/>
        </w:rPr>
      </w:pPr>
      <w:r>
        <w:rPr>
          <w:rFonts w:ascii="Arial" w:hAnsi="Arial"/>
          <w:sz w:val="22"/>
        </w:rPr>
        <w:t>The other members of the NSC are</w:t>
      </w:r>
    </w:p>
    <w:p w14:paraId="69EAC8ED" w14:textId="77777777" w:rsidR="00B32901" w:rsidRDefault="00B32901" w:rsidP="007604C7">
      <w:pPr>
        <w:pStyle w:val="Normlnweb"/>
        <w:numPr>
          <w:ilvl w:val="0"/>
          <w:numId w:val="1"/>
        </w:numPr>
        <w:spacing w:before="120" w:beforeAutospacing="0" w:after="0" w:afterAutospacing="0"/>
        <w:ind w:left="357" w:firstLine="68"/>
        <w:jc w:val="both"/>
        <w:rPr>
          <w:rFonts w:ascii="Arial" w:hAnsi="Arial" w:cs="Arial"/>
          <w:sz w:val="22"/>
          <w:szCs w:val="22"/>
        </w:rPr>
      </w:pPr>
      <w:r>
        <w:rPr>
          <w:rFonts w:ascii="Arial" w:hAnsi="Arial"/>
          <w:sz w:val="22"/>
        </w:rPr>
        <w:t>the Deputy Prime Minister and the Minister for Labour and Social Affairs,</w:t>
      </w:r>
    </w:p>
    <w:p w14:paraId="6F2B2182" w14:textId="77777777" w:rsidR="00B32901" w:rsidRDefault="00B32901" w:rsidP="007604C7">
      <w:pPr>
        <w:pStyle w:val="Normlnweb"/>
        <w:numPr>
          <w:ilvl w:val="0"/>
          <w:numId w:val="1"/>
        </w:numPr>
        <w:spacing w:before="120" w:beforeAutospacing="0" w:after="0" w:afterAutospacing="0"/>
        <w:ind w:left="357" w:firstLine="68"/>
        <w:jc w:val="both"/>
        <w:rPr>
          <w:rFonts w:ascii="Arial" w:hAnsi="Arial" w:cs="Arial"/>
          <w:sz w:val="22"/>
          <w:szCs w:val="22"/>
        </w:rPr>
      </w:pPr>
      <w:r>
        <w:rPr>
          <w:rFonts w:ascii="Arial" w:hAnsi="Arial"/>
          <w:sz w:val="22"/>
        </w:rPr>
        <w:t>the Deputy Prime Minister and the Minister for Health,</w:t>
      </w:r>
    </w:p>
    <w:p w14:paraId="64B16A44" w14:textId="77777777" w:rsidR="00B32901" w:rsidRDefault="00B32901" w:rsidP="00B32901">
      <w:pPr>
        <w:pStyle w:val="Normlnweb"/>
        <w:numPr>
          <w:ilvl w:val="0"/>
          <w:numId w:val="1"/>
        </w:numPr>
        <w:spacing w:before="120" w:beforeAutospacing="0" w:after="0" w:afterAutospacing="0"/>
        <w:ind w:firstLine="66"/>
        <w:jc w:val="both"/>
        <w:rPr>
          <w:rFonts w:ascii="Arial" w:hAnsi="Arial" w:cs="Arial"/>
          <w:sz w:val="22"/>
          <w:szCs w:val="22"/>
        </w:rPr>
      </w:pPr>
      <w:r>
        <w:rPr>
          <w:rFonts w:ascii="Arial" w:hAnsi="Arial"/>
          <w:sz w:val="22"/>
        </w:rPr>
        <w:t>the Deputy Prime Minister for Digitalisation and the Minister for Regional Development,</w:t>
      </w:r>
    </w:p>
    <w:p w14:paraId="05469E3B" w14:textId="77777777" w:rsidR="00F12418" w:rsidRDefault="00F12418" w:rsidP="007604C7">
      <w:pPr>
        <w:pStyle w:val="Normlnweb"/>
        <w:numPr>
          <w:ilvl w:val="0"/>
          <w:numId w:val="1"/>
        </w:numPr>
        <w:spacing w:before="120" w:beforeAutospacing="0" w:after="0" w:afterAutospacing="0"/>
        <w:ind w:left="357" w:firstLine="68"/>
        <w:jc w:val="both"/>
        <w:rPr>
          <w:rFonts w:ascii="Arial" w:hAnsi="Arial" w:cs="Arial"/>
          <w:sz w:val="22"/>
          <w:szCs w:val="22"/>
        </w:rPr>
      </w:pPr>
      <w:r>
        <w:rPr>
          <w:rFonts w:ascii="Arial" w:hAnsi="Arial"/>
          <w:sz w:val="22"/>
        </w:rPr>
        <w:t>the Minister of Defence,</w:t>
      </w:r>
    </w:p>
    <w:p w14:paraId="0130E3A7" w14:textId="77777777" w:rsidR="00512018" w:rsidRPr="00ED07BA" w:rsidRDefault="00512018" w:rsidP="007604C7">
      <w:pPr>
        <w:pStyle w:val="Normlnweb"/>
        <w:numPr>
          <w:ilvl w:val="0"/>
          <w:numId w:val="1"/>
        </w:numPr>
        <w:spacing w:before="120" w:beforeAutospacing="0" w:after="0" w:afterAutospacing="0"/>
        <w:ind w:left="357" w:firstLine="68"/>
        <w:jc w:val="both"/>
        <w:rPr>
          <w:rFonts w:ascii="Arial" w:hAnsi="Arial" w:cs="Arial"/>
          <w:sz w:val="22"/>
          <w:szCs w:val="22"/>
        </w:rPr>
      </w:pPr>
      <w:r>
        <w:rPr>
          <w:rFonts w:ascii="Arial" w:hAnsi="Arial"/>
          <w:sz w:val="22"/>
        </w:rPr>
        <w:t>the Minister of Foreign Affairs,</w:t>
      </w:r>
    </w:p>
    <w:p w14:paraId="4B9A2335" w14:textId="77777777" w:rsidR="00947BB6" w:rsidRPr="00ED07BA" w:rsidRDefault="00B32901" w:rsidP="007604C7">
      <w:pPr>
        <w:pStyle w:val="Normlnweb"/>
        <w:numPr>
          <w:ilvl w:val="0"/>
          <w:numId w:val="1"/>
        </w:numPr>
        <w:spacing w:before="120" w:beforeAutospacing="0" w:after="0" w:afterAutospacing="0"/>
        <w:ind w:left="357" w:firstLine="69"/>
        <w:jc w:val="both"/>
        <w:rPr>
          <w:rFonts w:ascii="Arial" w:hAnsi="Arial" w:cs="Arial"/>
          <w:sz w:val="22"/>
          <w:szCs w:val="22"/>
        </w:rPr>
      </w:pPr>
      <w:r>
        <w:rPr>
          <w:rFonts w:ascii="Arial" w:hAnsi="Arial"/>
          <w:sz w:val="22"/>
        </w:rPr>
        <w:t>the Minister of Finance,</w:t>
      </w:r>
    </w:p>
    <w:p w14:paraId="7345822B" w14:textId="77777777" w:rsidR="007604C7" w:rsidRPr="00ED07BA" w:rsidRDefault="007604C7" w:rsidP="007604C7">
      <w:pPr>
        <w:pStyle w:val="Normlnweb"/>
        <w:numPr>
          <w:ilvl w:val="0"/>
          <w:numId w:val="1"/>
        </w:numPr>
        <w:spacing w:before="120" w:beforeAutospacing="0" w:after="0" w:afterAutospacing="0"/>
        <w:ind w:left="357" w:firstLine="68"/>
        <w:jc w:val="both"/>
        <w:rPr>
          <w:rFonts w:ascii="Arial" w:hAnsi="Arial" w:cs="Arial"/>
          <w:sz w:val="22"/>
          <w:szCs w:val="22"/>
        </w:rPr>
      </w:pPr>
      <w:r>
        <w:rPr>
          <w:rFonts w:ascii="Arial" w:hAnsi="Arial"/>
          <w:sz w:val="22"/>
        </w:rPr>
        <w:t>the Minister of Industry and Trade,</w:t>
      </w:r>
    </w:p>
    <w:p w14:paraId="4C9F8FBA" w14:textId="77777777" w:rsidR="00B35679" w:rsidRPr="00B32901" w:rsidRDefault="00B32901" w:rsidP="00B32901">
      <w:pPr>
        <w:pStyle w:val="Normlnweb"/>
        <w:numPr>
          <w:ilvl w:val="0"/>
          <w:numId w:val="1"/>
        </w:numPr>
        <w:spacing w:before="120" w:beforeAutospacing="0" w:after="0" w:afterAutospacing="0"/>
        <w:ind w:left="357" w:firstLine="68"/>
        <w:jc w:val="both"/>
        <w:rPr>
          <w:rFonts w:ascii="Arial" w:hAnsi="Arial" w:cs="Arial"/>
          <w:sz w:val="22"/>
          <w:szCs w:val="22"/>
        </w:rPr>
      </w:pPr>
      <w:r>
        <w:rPr>
          <w:rFonts w:ascii="Arial" w:hAnsi="Arial"/>
          <w:sz w:val="22"/>
        </w:rPr>
        <w:t>the Minister of Transport.</w:t>
      </w:r>
    </w:p>
    <w:p w14:paraId="20599FD3"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29551F8B" w14:textId="77777777" w:rsidR="007604C7" w:rsidRDefault="007604C7" w:rsidP="007604C7">
      <w:pPr>
        <w:pStyle w:val="Normlnweb"/>
        <w:tabs>
          <w:tab w:val="left" w:pos="426"/>
        </w:tabs>
        <w:spacing w:before="0" w:beforeAutospacing="0" w:after="0" w:afterAutospacing="0"/>
        <w:jc w:val="both"/>
        <w:rPr>
          <w:rFonts w:ascii="Arial" w:hAnsi="Arial" w:cs="Arial"/>
          <w:sz w:val="22"/>
          <w:szCs w:val="22"/>
        </w:rPr>
      </w:pPr>
      <w:r>
        <w:rPr>
          <w:rFonts w:ascii="Arial" w:hAnsi="Arial"/>
          <w:sz w:val="22"/>
        </w:rPr>
        <w:t>5) The President of the Republic has the right to attend NSC meetings.</w:t>
      </w:r>
    </w:p>
    <w:p w14:paraId="41A7F2AF" w14:textId="77777777" w:rsidR="000E4843" w:rsidRDefault="000E4843" w:rsidP="007604C7">
      <w:pPr>
        <w:pStyle w:val="Normlnweb"/>
        <w:tabs>
          <w:tab w:val="left" w:pos="426"/>
        </w:tabs>
        <w:spacing w:before="0" w:beforeAutospacing="0" w:after="0" w:afterAutospacing="0"/>
        <w:jc w:val="both"/>
        <w:rPr>
          <w:rFonts w:ascii="Arial" w:hAnsi="Arial" w:cs="Arial"/>
          <w:sz w:val="22"/>
          <w:szCs w:val="22"/>
        </w:rPr>
      </w:pPr>
    </w:p>
    <w:p w14:paraId="6315FF96" w14:textId="51A08A53" w:rsidR="000E4843" w:rsidRPr="00ED07BA" w:rsidRDefault="000E4843" w:rsidP="007604C7">
      <w:pPr>
        <w:pStyle w:val="Normlnweb"/>
        <w:tabs>
          <w:tab w:val="left" w:pos="426"/>
        </w:tabs>
        <w:spacing w:before="0" w:beforeAutospacing="0" w:after="0" w:afterAutospacing="0"/>
        <w:jc w:val="both"/>
        <w:rPr>
          <w:rFonts w:ascii="Arial" w:hAnsi="Arial" w:cs="Arial"/>
          <w:sz w:val="22"/>
          <w:szCs w:val="22"/>
        </w:rPr>
      </w:pPr>
      <w:r>
        <w:rPr>
          <w:rFonts w:ascii="Arial" w:hAnsi="Arial"/>
          <w:sz w:val="22"/>
        </w:rPr>
        <w:t>6) The NSC Secretary is the National Security Adviser, who regularly attends NSC meetings.</w:t>
      </w:r>
    </w:p>
    <w:p w14:paraId="3FF72F77" w14:textId="5AA2CFA7" w:rsidR="004A4F2C" w:rsidRPr="00F070D5" w:rsidRDefault="004A4F2C" w:rsidP="00F070D5">
      <w:pPr>
        <w:pStyle w:val="Normlnweb"/>
        <w:spacing w:before="0" w:beforeAutospacing="0" w:after="0" w:afterAutospacing="0"/>
        <w:rPr>
          <w:rStyle w:val="Siln"/>
          <w:rFonts w:ascii="Arial" w:hAnsi="Arial" w:cs="Arial"/>
          <w:b w:val="0"/>
          <w:bCs/>
          <w:sz w:val="22"/>
          <w:szCs w:val="22"/>
        </w:rPr>
      </w:pPr>
    </w:p>
    <w:p w14:paraId="33052B8F" w14:textId="77777777" w:rsidR="004A4F2C" w:rsidRPr="00F070D5" w:rsidRDefault="004A4F2C" w:rsidP="00F070D5">
      <w:pPr>
        <w:pStyle w:val="Normlnweb"/>
        <w:spacing w:before="0" w:beforeAutospacing="0" w:after="0" w:afterAutospacing="0"/>
        <w:rPr>
          <w:rStyle w:val="Siln"/>
          <w:rFonts w:ascii="Arial" w:hAnsi="Arial" w:cs="Arial"/>
          <w:b w:val="0"/>
          <w:bCs/>
          <w:sz w:val="22"/>
          <w:szCs w:val="22"/>
        </w:rPr>
      </w:pPr>
    </w:p>
    <w:p w14:paraId="4A729352" w14:textId="77777777" w:rsidR="007604C7" w:rsidRPr="00ED07BA" w:rsidRDefault="007604C7" w:rsidP="007604C7">
      <w:pPr>
        <w:pStyle w:val="Normlnweb"/>
        <w:spacing w:before="0" w:beforeAutospacing="0" w:after="0" w:afterAutospacing="0"/>
        <w:jc w:val="center"/>
        <w:rPr>
          <w:rStyle w:val="Siln"/>
          <w:rFonts w:ascii="Arial" w:hAnsi="Arial" w:cs="Arial"/>
          <w:bCs/>
          <w:sz w:val="22"/>
          <w:szCs w:val="22"/>
        </w:rPr>
      </w:pPr>
      <w:r>
        <w:rPr>
          <w:rStyle w:val="Siln"/>
          <w:rFonts w:ascii="Arial" w:hAnsi="Arial"/>
          <w:sz w:val="22"/>
        </w:rPr>
        <w:t>Article 4</w:t>
      </w:r>
    </w:p>
    <w:p w14:paraId="288A8EC0" w14:textId="77777777" w:rsidR="007604C7" w:rsidRPr="00ED07BA" w:rsidRDefault="007604C7" w:rsidP="007604C7">
      <w:pPr>
        <w:pStyle w:val="Normlnweb"/>
        <w:spacing w:before="0" w:beforeAutospacing="0" w:after="0" w:afterAutospacing="0"/>
        <w:jc w:val="center"/>
        <w:rPr>
          <w:rFonts w:ascii="Arial" w:hAnsi="Arial" w:cs="Arial"/>
          <w:sz w:val="22"/>
          <w:szCs w:val="22"/>
        </w:rPr>
      </w:pPr>
      <w:r>
        <w:rPr>
          <w:rFonts w:ascii="Arial" w:hAnsi="Arial"/>
          <w:b/>
          <w:sz w:val="22"/>
        </w:rPr>
        <w:t>NSC Chairman</w:t>
      </w:r>
    </w:p>
    <w:p w14:paraId="66932D0C"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37340245" w14:textId="77777777" w:rsidR="007604C7" w:rsidRPr="00ED07BA" w:rsidRDefault="007604C7" w:rsidP="00C358E3">
      <w:pPr>
        <w:pStyle w:val="Normlnweb"/>
        <w:tabs>
          <w:tab w:val="left" w:pos="0"/>
        </w:tabs>
        <w:spacing w:before="0" w:beforeAutospacing="0" w:after="0" w:afterAutospacing="0"/>
        <w:jc w:val="both"/>
        <w:rPr>
          <w:rFonts w:ascii="Arial" w:hAnsi="Arial" w:cs="Arial"/>
          <w:sz w:val="22"/>
          <w:szCs w:val="22"/>
        </w:rPr>
      </w:pPr>
      <w:r>
        <w:rPr>
          <w:rFonts w:ascii="Arial" w:hAnsi="Arial"/>
          <w:sz w:val="22"/>
        </w:rPr>
        <w:t>The NSC meeting is convened by the NSC Chairman. In his/her absence, the NSC meeting is convened by the NSC Deputy Chairman or a designated NSC member. The NSC meets regularly, but at least once every three months, or as required.</w:t>
      </w:r>
    </w:p>
    <w:p w14:paraId="6147F3E5" w14:textId="77777777" w:rsidR="000E4843" w:rsidRPr="00F070D5" w:rsidRDefault="000E4843" w:rsidP="00F070D5">
      <w:pPr>
        <w:pStyle w:val="Normlnweb"/>
        <w:spacing w:before="0" w:beforeAutospacing="0" w:after="0" w:afterAutospacing="0"/>
        <w:rPr>
          <w:rStyle w:val="Siln"/>
          <w:rFonts w:ascii="Arial" w:hAnsi="Arial" w:cs="Arial"/>
          <w:b w:val="0"/>
          <w:bCs/>
          <w:sz w:val="22"/>
          <w:szCs w:val="22"/>
        </w:rPr>
      </w:pPr>
    </w:p>
    <w:p w14:paraId="20648870" w14:textId="77777777" w:rsidR="000E4843" w:rsidRPr="00F070D5" w:rsidRDefault="000E4843" w:rsidP="00F070D5">
      <w:pPr>
        <w:pStyle w:val="Normlnweb"/>
        <w:spacing w:before="0" w:beforeAutospacing="0" w:after="0" w:afterAutospacing="0"/>
        <w:rPr>
          <w:rStyle w:val="Siln"/>
          <w:rFonts w:ascii="Arial" w:hAnsi="Arial" w:cs="Arial"/>
          <w:b w:val="0"/>
          <w:bCs/>
          <w:sz w:val="22"/>
          <w:szCs w:val="22"/>
        </w:rPr>
      </w:pPr>
    </w:p>
    <w:p w14:paraId="4BD2E7E9" w14:textId="77777777" w:rsidR="007604C7" w:rsidRPr="00ED07BA" w:rsidRDefault="007604C7" w:rsidP="007604C7">
      <w:pPr>
        <w:pStyle w:val="Normlnweb"/>
        <w:spacing w:before="0" w:beforeAutospacing="0" w:after="0" w:afterAutospacing="0"/>
        <w:jc w:val="center"/>
        <w:rPr>
          <w:rStyle w:val="Siln"/>
          <w:rFonts w:ascii="Arial" w:hAnsi="Arial" w:cs="Arial"/>
          <w:bCs/>
          <w:sz w:val="22"/>
          <w:szCs w:val="22"/>
        </w:rPr>
      </w:pPr>
      <w:r>
        <w:rPr>
          <w:rStyle w:val="Siln"/>
          <w:rFonts w:ascii="Arial" w:hAnsi="Arial"/>
          <w:sz w:val="22"/>
        </w:rPr>
        <w:t>Article 5</w:t>
      </w:r>
    </w:p>
    <w:p w14:paraId="7517AA76" w14:textId="77777777" w:rsidR="007604C7" w:rsidRPr="00ED07BA" w:rsidRDefault="007604C7" w:rsidP="007604C7">
      <w:pPr>
        <w:pStyle w:val="Normlnweb"/>
        <w:spacing w:before="0" w:beforeAutospacing="0" w:after="0" w:afterAutospacing="0"/>
        <w:jc w:val="center"/>
        <w:rPr>
          <w:rFonts w:ascii="Arial" w:hAnsi="Arial" w:cs="Arial"/>
          <w:sz w:val="22"/>
          <w:szCs w:val="22"/>
        </w:rPr>
      </w:pPr>
      <w:r>
        <w:rPr>
          <w:rFonts w:ascii="Arial" w:hAnsi="Arial"/>
          <w:b/>
          <w:sz w:val="22"/>
        </w:rPr>
        <w:t>NSC Bureau</w:t>
      </w:r>
    </w:p>
    <w:p w14:paraId="27F36263"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3F122AA2" w14:textId="4015232B" w:rsidR="007604C7" w:rsidRPr="00ED07BA" w:rsidRDefault="007604C7" w:rsidP="00FD76ED">
      <w:pPr>
        <w:pStyle w:val="Normlnweb"/>
        <w:numPr>
          <w:ilvl w:val="0"/>
          <w:numId w:val="5"/>
        </w:numPr>
        <w:spacing w:before="0" w:beforeAutospacing="0" w:after="0" w:afterAutospacing="0"/>
        <w:ind w:left="426" w:hanging="426"/>
        <w:jc w:val="both"/>
        <w:rPr>
          <w:rFonts w:ascii="Arial" w:hAnsi="Arial" w:cs="Arial"/>
          <w:sz w:val="22"/>
          <w:szCs w:val="22"/>
        </w:rPr>
      </w:pPr>
      <w:r>
        <w:rPr>
          <w:rFonts w:ascii="Arial" w:hAnsi="Arial"/>
          <w:sz w:val="22"/>
        </w:rPr>
        <w:lastRenderedPageBreak/>
        <w:t>The NSC  Bureau is composed of the NSC Chairman, the First Deputy Prime Minister and the Ministers of the Interior, Defence and Foreign Affairs. The meetings of the NSC Bureau are attended by the NSC Secretary and the Director of the NSC Secretariat.</w:t>
      </w:r>
    </w:p>
    <w:p w14:paraId="36FA6B4F" w14:textId="77777777" w:rsidR="007604C7" w:rsidRPr="00ED07BA" w:rsidRDefault="007604C7" w:rsidP="007604C7">
      <w:pPr>
        <w:pStyle w:val="Normlnweb"/>
        <w:tabs>
          <w:tab w:val="left" w:pos="567"/>
        </w:tabs>
        <w:spacing w:before="0" w:beforeAutospacing="0" w:after="0" w:afterAutospacing="0"/>
        <w:ind w:left="567" w:hanging="567"/>
        <w:jc w:val="both"/>
        <w:rPr>
          <w:rFonts w:ascii="Arial" w:hAnsi="Arial" w:cs="Arial"/>
          <w:sz w:val="22"/>
          <w:szCs w:val="22"/>
        </w:rPr>
      </w:pPr>
    </w:p>
    <w:p w14:paraId="3FF3831A" w14:textId="77777777" w:rsidR="007604C7" w:rsidRPr="005C06C0" w:rsidRDefault="007604C7" w:rsidP="00FD76ED">
      <w:pPr>
        <w:pStyle w:val="Normlnweb"/>
        <w:numPr>
          <w:ilvl w:val="0"/>
          <w:numId w:val="5"/>
        </w:numPr>
        <w:tabs>
          <w:tab w:val="left" w:pos="426"/>
        </w:tabs>
        <w:spacing w:before="0" w:beforeAutospacing="0" w:after="0" w:afterAutospacing="0"/>
        <w:ind w:left="567" w:hanging="567"/>
        <w:jc w:val="both"/>
        <w:rPr>
          <w:rFonts w:ascii="Arial" w:hAnsi="Arial" w:cs="Arial"/>
          <w:sz w:val="22"/>
          <w:szCs w:val="22"/>
        </w:rPr>
      </w:pPr>
      <w:r>
        <w:rPr>
          <w:rFonts w:ascii="Arial" w:hAnsi="Arial"/>
          <w:sz w:val="22"/>
        </w:rPr>
        <w:t>Membership of the NSC Bureau is irreplaceable.</w:t>
      </w:r>
    </w:p>
    <w:p w14:paraId="7BF94845" w14:textId="77777777" w:rsidR="007604C7" w:rsidRPr="00ED07BA" w:rsidRDefault="007604C7" w:rsidP="007604C7">
      <w:pPr>
        <w:pStyle w:val="Normlnweb"/>
        <w:tabs>
          <w:tab w:val="left" w:pos="567"/>
        </w:tabs>
        <w:spacing w:before="0" w:beforeAutospacing="0" w:after="0" w:afterAutospacing="0"/>
        <w:ind w:left="567" w:hanging="567"/>
        <w:jc w:val="both"/>
        <w:rPr>
          <w:rFonts w:ascii="Arial" w:hAnsi="Arial" w:cs="Arial"/>
          <w:sz w:val="22"/>
          <w:szCs w:val="22"/>
        </w:rPr>
      </w:pPr>
    </w:p>
    <w:p w14:paraId="25567861" w14:textId="77777777" w:rsidR="007604C7" w:rsidRPr="00ED07BA" w:rsidRDefault="007604C7" w:rsidP="00FD76ED">
      <w:pPr>
        <w:pStyle w:val="Normlnweb"/>
        <w:numPr>
          <w:ilvl w:val="0"/>
          <w:numId w:val="5"/>
        </w:numPr>
        <w:tabs>
          <w:tab w:val="left" w:pos="709"/>
        </w:tabs>
        <w:spacing w:before="0" w:beforeAutospacing="0" w:after="0" w:afterAutospacing="0"/>
        <w:ind w:left="426" w:hanging="426"/>
        <w:jc w:val="both"/>
        <w:rPr>
          <w:rFonts w:ascii="Arial" w:hAnsi="Arial" w:cs="Arial"/>
          <w:sz w:val="22"/>
          <w:szCs w:val="22"/>
        </w:rPr>
      </w:pPr>
      <w:r>
        <w:rPr>
          <w:rFonts w:ascii="Arial" w:hAnsi="Arial"/>
          <w:sz w:val="22"/>
        </w:rPr>
        <w:t>Meetings of the NSC Bureau are convened by the NSC Chairman and, in his/her absence, by the NSC Deputy Chairman. Meetings of the NSC Bureau are held as required.</w:t>
      </w:r>
    </w:p>
    <w:p w14:paraId="0154D7B7" w14:textId="77777777" w:rsidR="007604C7" w:rsidRPr="00ED07BA" w:rsidRDefault="007604C7" w:rsidP="007604C7">
      <w:pPr>
        <w:pStyle w:val="Normlnweb"/>
        <w:tabs>
          <w:tab w:val="left" w:pos="567"/>
        </w:tabs>
        <w:spacing w:before="0" w:beforeAutospacing="0" w:after="0" w:afterAutospacing="0"/>
        <w:ind w:left="567" w:hanging="567"/>
        <w:jc w:val="both"/>
        <w:rPr>
          <w:rFonts w:ascii="Arial" w:hAnsi="Arial" w:cs="Arial"/>
          <w:sz w:val="22"/>
          <w:szCs w:val="22"/>
        </w:rPr>
      </w:pPr>
    </w:p>
    <w:p w14:paraId="2EE43CFB" w14:textId="77777777" w:rsidR="007604C7" w:rsidRPr="00ED07BA" w:rsidRDefault="007604C7" w:rsidP="00FD76ED">
      <w:pPr>
        <w:pStyle w:val="Normlnweb"/>
        <w:numPr>
          <w:ilvl w:val="0"/>
          <w:numId w:val="5"/>
        </w:numPr>
        <w:tabs>
          <w:tab w:val="left" w:pos="0"/>
        </w:tabs>
        <w:spacing w:before="0" w:beforeAutospacing="0" w:after="0" w:afterAutospacing="0"/>
        <w:ind w:left="426" w:hanging="426"/>
        <w:jc w:val="both"/>
        <w:rPr>
          <w:rFonts w:ascii="Arial" w:hAnsi="Arial" w:cs="Arial"/>
          <w:sz w:val="22"/>
          <w:szCs w:val="22"/>
        </w:rPr>
      </w:pPr>
      <w:r>
        <w:rPr>
          <w:rFonts w:ascii="Arial" w:hAnsi="Arial"/>
          <w:sz w:val="22"/>
        </w:rPr>
        <w:t>At its meetings, the NSC Bureau considers in particular the current security situation in the world and in the Czech Republic.</w:t>
      </w:r>
    </w:p>
    <w:p w14:paraId="05043730" w14:textId="77777777" w:rsidR="007604C7" w:rsidRPr="00ED07BA" w:rsidRDefault="007604C7" w:rsidP="007604C7">
      <w:pPr>
        <w:pStyle w:val="Normlnweb"/>
        <w:tabs>
          <w:tab w:val="left" w:pos="567"/>
        </w:tabs>
        <w:spacing w:before="0" w:beforeAutospacing="0" w:after="0" w:afterAutospacing="0"/>
        <w:ind w:left="567" w:hanging="567"/>
        <w:jc w:val="both"/>
        <w:rPr>
          <w:rFonts w:ascii="Arial" w:hAnsi="Arial" w:cs="Arial"/>
          <w:sz w:val="22"/>
          <w:szCs w:val="22"/>
        </w:rPr>
      </w:pPr>
    </w:p>
    <w:p w14:paraId="0DC5EECA" w14:textId="77777777" w:rsidR="007604C7" w:rsidRPr="00ED07BA" w:rsidRDefault="007604C7" w:rsidP="00FD76ED">
      <w:pPr>
        <w:pStyle w:val="Normlnweb"/>
        <w:numPr>
          <w:ilvl w:val="0"/>
          <w:numId w:val="5"/>
        </w:numPr>
        <w:tabs>
          <w:tab w:val="left" w:pos="0"/>
        </w:tabs>
        <w:spacing w:before="0" w:beforeAutospacing="0" w:after="0" w:afterAutospacing="0"/>
        <w:ind w:left="426" w:hanging="426"/>
        <w:jc w:val="both"/>
        <w:rPr>
          <w:rFonts w:ascii="Arial" w:hAnsi="Arial" w:cs="Arial"/>
          <w:sz w:val="22"/>
          <w:szCs w:val="22"/>
        </w:rPr>
      </w:pPr>
      <w:r>
        <w:rPr>
          <w:rFonts w:ascii="Arial" w:hAnsi="Arial"/>
          <w:sz w:val="22"/>
        </w:rPr>
        <w:t>In the absence of the NSC Chairman, the NSC Deputy Chairman or a member of the NSC Bureau authorised by the NSC Chairman chairs the activities and meetings of the NSC Bureau.</w:t>
      </w:r>
    </w:p>
    <w:p w14:paraId="7D667C01" w14:textId="77777777" w:rsidR="007604C7" w:rsidRPr="00ED07BA" w:rsidRDefault="007604C7" w:rsidP="007604C7">
      <w:pPr>
        <w:pStyle w:val="Normlnweb"/>
        <w:tabs>
          <w:tab w:val="left" w:pos="567"/>
        </w:tabs>
        <w:spacing w:before="0" w:beforeAutospacing="0" w:after="0" w:afterAutospacing="0"/>
        <w:ind w:left="567" w:hanging="567"/>
        <w:jc w:val="both"/>
        <w:rPr>
          <w:rFonts w:ascii="Arial" w:hAnsi="Arial" w:cs="Arial"/>
          <w:sz w:val="22"/>
          <w:szCs w:val="22"/>
        </w:rPr>
      </w:pPr>
    </w:p>
    <w:p w14:paraId="5FB038E5" w14:textId="77777777" w:rsidR="007604C7" w:rsidRPr="00ED07BA" w:rsidRDefault="007604C7" w:rsidP="00FD76ED">
      <w:pPr>
        <w:pStyle w:val="Normlnweb"/>
        <w:numPr>
          <w:ilvl w:val="0"/>
          <w:numId w:val="5"/>
        </w:numPr>
        <w:tabs>
          <w:tab w:val="left" w:pos="426"/>
        </w:tabs>
        <w:spacing w:before="0" w:beforeAutospacing="0" w:after="0" w:afterAutospacing="0"/>
        <w:ind w:left="567" w:hanging="567"/>
        <w:jc w:val="both"/>
        <w:rPr>
          <w:rFonts w:ascii="Arial" w:hAnsi="Arial" w:cs="Arial"/>
          <w:sz w:val="22"/>
          <w:szCs w:val="22"/>
        </w:rPr>
      </w:pPr>
      <w:r>
        <w:rPr>
          <w:rFonts w:ascii="Arial" w:hAnsi="Arial"/>
          <w:sz w:val="22"/>
        </w:rPr>
        <w:t>The meetings of the NSC Bureau are adequately governed by the NSC Rules of Procedure.</w:t>
      </w:r>
    </w:p>
    <w:p w14:paraId="06839B76" w14:textId="77777777" w:rsidR="007604C7" w:rsidRPr="00C358E3" w:rsidRDefault="007604C7" w:rsidP="007604C7">
      <w:pPr>
        <w:pStyle w:val="Normlnweb"/>
        <w:tabs>
          <w:tab w:val="left" w:pos="567"/>
        </w:tabs>
        <w:spacing w:before="0" w:beforeAutospacing="0" w:after="0" w:afterAutospacing="0"/>
        <w:jc w:val="both"/>
        <w:rPr>
          <w:rStyle w:val="Siln"/>
          <w:rFonts w:ascii="Arial" w:hAnsi="Arial" w:cs="Arial"/>
          <w:b w:val="0"/>
          <w:bCs/>
          <w:sz w:val="22"/>
          <w:szCs w:val="22"/>
        </w:rPr>
      </w:pPr>
    </w:p>
    <w:p w14:paraId="01EFB16C" w14:textId="77777777" w:rsidR="00421584" w:rsidRPr="00C358E3" w:rsidRDefault="00421584" w:rsidP="007604C7">
      <w:pPr>
        <w:pStyle w:val="Normlnweb"/>
        <w:tabs>
          <w:tab w:val="left" w:pos="567"/>
        </w:tabs>
        <w:spacing w:before="0" w:beforeAutospacing="0" w:after="0" w:afterAutospacing="0"/>
        <w:jc w:val="both"/>
        <w:rPr>
          <w:rStyle w:val="Siln"/>
          <w:rFonts w:ascii="Arial" w:hAnsi="Arial" w:cs="Arial"/>
          <w:b w:val="0"/>
          <w:bCs/>
          <w:sz w:val="22"/>
          <w:szCs w:val="22"/>
        </w:rPr>
      </w:pPr>
    </w:p>
    <w:p w14:paraId="63762E82" w14:textId="77777777" w:rsidR="007604C7" w:rsidRPr="00ED07BA" w:rsidRDefault="007604C7" w:rsidP="007604C7">
      <w:pPr>
        <w:pStyle w:val="Normlnweb"/>
        <w:spacing w:before="0" w:beforeAutospacing="0" w:after="0" w:afterAutospacing="0"/>
        <w:jc w:val="center"/>
        <w:rPr>
          <w:rStyle w:val="Siln"/>
          <w:rFonts w:ascii="Arial" w:hAnsi="Arial" w:cs="Arial"/>
          <w:bCs/>
          <w:sz w:val="22"/>
          <w:szCs w:val="22"/>
        </w:rPr>
      </w:pPr>
      <w:r>
        <w:rPr>
          <w:rStyle w:val="Siln"/>
          <w:rFonts w:ascii="Arial" w:hAnsi="Arial"/>
          <w:sz w:val="22"/>
        </w:rPr>
        <w:t>Article 6</w:t>
      </w:r>
    </w:p>
    <w:p w14:paraId="47E32CDC" w14:textId="77777777" w:rsidR="007604C7" w:rsidRPr="00ED07BA" w:rsidRDefault="007604C7" w:rsidP="007604C7">
      <w:pPr>
        <w:pStyle w:val="Normlnweb"/>
        <w:spacing w:before="0" w:beforeAutospacing="0" w:after="0" w:afterAutospacing="0"/>
        <w:jc w:val="center"/>
        <w:rPr>
          <w:rFonts w:ascii="Arial" w:hAnsi="Arial" w:cs="Arial"/>
          <w:sz w:val="22"/>
          <w:szCs w:val="22"/>
        </w:rPr>
      </w:pPr>
      <w:r>
        <w:rPr>
          <w:rFonts w:ascii="Arial" w:hAnsi="Arial"/>
          <w:b/>
          <w:sz w:val="22"/>
        </w:rPr>
        <w:t>NSC Members</w:t>
      </w:r>
    </w:p>
    <w:p w14:paraId="713CD986"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4671CF35" w14:textId="3EFDDD00" w:rsidR="007604C7" w:rsidRPr="00C358E3" w:rsidRDefault="007604C7" w:rsidP="00C358E3">
      <w:pPr>
        <w:pStyle w:val="Normlnweb"/>
        <w:spacing w:before="0" w:beforeAutospacing="0" w:after="0" w:afterAutospacing="0"/>
        <w:jc w:val="both"/>
        <w:rPr>
          <w:rFonts w:ascii="Arial" w:hAnsi="Arial" w:cs="Arial"/>
          <w:sz w:val="22"/>
          <w:szCs w:val="22"/>
        </w:rPr>
      </w:pPr>
      <w:r>
        <w:rPr>
          <w:rFonts w:ascii="Arial" w:hAnsi="Arial"/>
          <w:sz w:val="22"/>
        </w:rPr>
        <w:t xml:space="preserve">NSC Members attend all NSC meetings, but only in exceptional cases and with the agreement of the NSC Chairman may they be represented by an authorised representative of their office. The authorised representative of a NSC member must meet the conditions for access to classified information of the Secret or higher classification </w:t>
      </w:r>
      <w:bookmarkStart w:id="1" w:name="_Hlk151030348"/>
      <w:r>
        <w:rPr>
          <w:rFonts w:ascii="Arial" w:hAnsi="Arial"/>
          <w:sz w:val="22"/>
        </w:rPr>
        <w:t xml:space="preserve"> and to North Atlantic Treaty Organisation classified information of the NATO SECRET or higher classification</w:t>
      </w:r>
      <w:bookmarkEnd w:id="1"/>
      <w:r>
        <w:rPr>
          <w:rFonts w:ascii="Arial" w:hAnsi="Arial"/>
          <w:sz w:val="22"/>
        </w:rPr>
        <w:t xml:space="preserve"> pursuant to Act No. 412/2005 Coll., on the Protection of Classified Information and Security Eligibility, as amended.</w:t>
      </w:r>
    </w:p>
    <w:p w14:paraId="172702E4"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4EA6A81D" w14:textId="77777777" w:rsidR="00421584" w:rsidRPr="00ED07BA" w:rsidRDefault="00421584" w:rsidP="007604C7">
      <w:pPr>
        <w:pStyle w:val="Normlnweb"/>
        <w:spacing w:before="0" w:beforeAutospacing="0" w:after="0" w:afterAutospacing="0"/>
        <w:jc w:val="both"/>
        <w:rPr>
          <w:rFonts w:ascii="Arial" w:hAnsi="Arial" w:cs="Arial"/>
          <w:sz w:val="22"/>
          <w:szCs w:val="22"/>
        </w:rPr>
      </w:pPr>
    </w:p>
    <w:p w14:paraId="6A8C3EB8" w14:textId="77777777" w:rsidR="007604C7" w:rsidRPr="00ED07BA" w:rsidRDefault="007604C7" w:rsidP="007604C7">
      <w:pPr>
        <w:pStyle w:val="Normlnweb"/>
        <w:spacing w:before="0" w:beforeAutospacing="0" w:after="0" w:afterAutospacing="0"/>
        <w:jc w:val="center"/>
        <w:rPr>
          <w:rStyle w:val="Siln"/>
          <w:rFonts w:ascii="Arial" w:hAnsi="Arial" w:cs="Arial"/>
          <w:bCs/>
          <w:sz w:val="22"/>
          <w:szCs w:val="22"/>
        </w:rPr>
      </w:pPr>
      <w:r>
        <w:rPr>
          <w:rStyle w:val="Siln"/>
          <w:rFonts w:ascii="Arial" w:hAnsi="Arial"/>
          <w:sz w:val="22"/>
        </w:rPr>
        <w:t>Article 7</w:t>
      </w:r>
    </w:p>
    <w:p w14:paraId="214EFF0C" w14:textId="6493D5C7" w:rsidR="007604C7" w:rsidRPr="00ED07BA" w:rsidRDefault="007604C7" w:rsidP="007604C7">
      <w:pPr>
        <w:pStyle w:val="Normlnweb"/>
        <w:spacing w:before="0" w:beforeAutospacing="0" w:after="0" w:afterAutospacing="0"/>
        <w:jc w:val="center"/>
        <w:rPr>
          <w:rFonts w:ascii="Arial" w:hAnsi="Arial" w:cs="Arial"/>
          <w:sz w:val="22"/>
          <w:szCs w:val="22"/>
        </w:rPr>
      </w:pPr>
      <w:r>
        <w:rPr>
          <w:rFonts w:ascii="Arial" w:hAnsi="Arial"/>
          <w:b/>
          <w:sz w:val="22"/>
        </w:rPr>
        <w:t>NSC Working Bodies</w:t>
      </w:r>
    </w:p>
    <w:p w14:paraId="6E9B3FE8"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04BD62A1" w14:textId="583126A6" w:rsidR="007604C7" w:rsidRPr="00ED07BA" w:rsidRDefault="007604C7" w:rsidP="00FD76ED">
      <w:pPr>
        <w:pStyle w:val="Normlnweb"/>
        <w:tabs>
          <w:tab w:val="left" w:pos="426"/>
        </w:tabs>
        <w:spacing w:before="0" w:beforeAutospacing="0" w:after="0" w:afterAutospacing="0"/>
        <w:jc w:val="both"/>
        <w:rPr>
          <w:rFonts w:ascii="Arial" w:hAnsi="Arial" w:cs="Arial"/>
          <w:sz w:val="22"/>
          <w:szCs w:val="22"/>
        </w:rPr>
      </w:pPr>
      <w:r>
        <w:rPr>
          <w:rFonts w:ascii="Arial" w:hAnsi="Arial"/>
          <w:sz w:val="22"/>
        </w:rPr>
        <w:t>1) There are six NSC standing working committees within the NSC, namely</w:t>
      </w:r>
    </w:p>
    <w:p w14:paraId="707D6831" w14:textId="1F659FBE" w:rsidR="007604C7" w:rsidRPr="00C358E3" w:rsidRDefault="00A02E78" w:rsidP="00C358E3">
      <w:pPr>
        <w:pStyle w:val="Normlnweb"/>
        <w:tabs>
          <w:tab w:val="left" w:pos="709"/>
        </w:tabs>
        <w:spacing w:before="120" w:beforeAutospacing="0" w:after="0" w:afterAutospacing="0"/>
        <w:ind w:left="709" w:hanging="283"/>
        <w:jc w:val="both"/>
        <w:rPr>
          <w:rFonts w:ascii="Arial" w:hAnsi="Arial" w:cs="Arial"/>
          <w:sz w:val="22"/>
          <w:szCs w:val="22"/>
        </w:rPr>
      </w:pPr>
      <w:r>
        <w:rPr>
          <w:rFonts w:ascii="Arial" w:hAnsi="Arial"/>
          <w:sz w:val="22"/>
        </w:rPr>
        <w:t>a) Committee for the Coordination of Foreign Security Policy (under the responsibility of the Minister for Foreign Affairs),</w:t>
      </w:r>
    </w:p>
    <w:p w14:paraId="1613185D" w14:textId="39EC909E" w:rsidR="007604C7" w:rsidRPr="00C358E3" w:rsidRDefault="005C3C94" w:rsidP="00C358E3">
      <w:pPr>
        <w:pStyle w:val="Normlnweb"/>
        <w:spacing w:before="120" w:beforeAutospacing="0" w:after="0" w:afterAutospacing="0"/>
        <w:ind w:firstLine="426"/>
        <w:jc w:val="both"/>
        <w:rPr>
          <w:rFonts w:ascii="Arial" w:hAnsi="Arial" w:cs="Arial"/>
          <w:sz w:val="22"/>
          <w:szCs w:val="22"/>
        </w:rPr>
      </w:pPr>
      <w:r>
        <w:rPr>
          <w:rFonts w:ascii="Arial" w:hAnsi="Arial"/>
          <w:sz w:val="22"/>
        </w:rPr>
        <w:t>b) Defence Planning Committee (under the responsibility of the Minister of Defence),</w:t>
      </w:r>
    </w:p>
    <w:p w14:paraId="759A654C" w14:textId="248729E9" w:rsidR="007604C7" w:rsidRPr="00C358E3" w:rsidRDefault="005C3C94" w:rsidP="00C358E3">
      <w:pPr>
        <w:pStyle w:val="Normlnweb"/>
        <w:spacing w:before="120" w:beforeAutospacing="0" w:after="0" w:afterAutospacing="0"/>
        <w:ind w:firstLine="426"/>
        <w:jc w:val="both"/>
        <w:rPr>
          <w:rFonts w:ascii="Arial" w:hAnsi="Arial" w:cs="Arial"/>
          <w:sz w:val="22"/>
          <w:szCs w:val="22"/>
        </w:rPr>
      </w:pPr>
      <w:r>
        <w:rPr>
          <w:rFonts w:ascii="Arial" w:hAnsi="Arial"/>
          <w:sz w:val="22"/>
        </w:rPr>
        <w:t>c) Internal Security Committee (under the responsibility of the Minister of the Interior),</w:t>
      </w:r>
    </w:p>
    <w:p w14:paraId="3F2D19AF" w14:textId="0D2A8325" w:rsidR="007604C7" w:rsidRPr="00C358E3" w:rsidRDefault="005C3C94" w:rsidP="00C358E3">
      <w:pPr>
        <w:pStyle w:val="Normlnweb"/>
        <w:spacing w:before="120" w:beforeAutospacing="0" w:after="0" w:afterAutospacing="0"/>
        <w:ind w:firstLine="426"/>
        <w:jc w:val="both"/>
        <w:rPr>
          <w:rFonts w:ascii="Arial" w:hAnsi="Arial" w:cs="Arial"/>
          <w:sz w:val="22"/>
          <w:szCs w:val="22"/>
        </w:rPr>
      </w:pPr>
      <w:r>
        <w:rPr>
          <w:rFonts w:ascii="Arial" w:hAnsi="Arial"/>
          <w:sz w:val="22"/>
        </w:rPr>
        <w:t>d) Civil Emergency Planning Committee (under the responsibility of the Minister of the Interior),</w:t>
      </w:r>
    </w:p>
    <w:p w14:paraId="403F18D4" w14:textId="01EC028E" w:rsidR="007604C7" w:rsidRPr="00C358E3" w:rsidRDefault="005C3C94" w:rsidP="00C358E3">
      <w:pPr>
        <w:pStyle w:val="Normlnweb"/>
        <w:spacing w:before="120" w:beforeAutospacing="0" w:after="0" w:afterAutospacing="0"/>
        <w:ind w:firstLine="426"/>
        <w:jc w:val="both"/>
        <w:rPr>
          <w:rFonts w:ascii="Arial" w:hAnsi="Arial" w:cs="Arial"/>
          <w:sz w:val="22"/>
          <w:szCs w:val="22"/>
        </w:rPr>
      </w:pPr>
      <w:r>
        <w:rPr>
          <w:rFonts w:ascii="Arial" w:hAnsi="Arial"/>
          <w:sz w:val="22"/>
        </w:rPr>
        <w:t>e) Intelligence Activity Committee (under the responsibility of the Prime Minister),</w:t>
      </w:r>
    </w:p>
    <w:p w14:paraId="4FA85714" w14:textId="4930038D" w:rsidR="00771BED" w:rsidRPr="00A95274" w:rsidRDefault="005C3C94" w:rsidP="00C358E3">
      <w:pPr>
        <w:pStyle w:val="Normlnweb"/>
        <w:spacing w:before="120" w:beforeAutospacing="0" w:after="0" w:afterAutospacing="0"/>
        <w:ind w:firstLine="426"/>
        <w:jc w:val="both"/>
        <w:rPr>
          <w:rFonts w:ascii="Arial" w:hAnsi="Arial" w:cs="Arial"/>
          <w:b/>
          <w:sz w:val="22"/>
          <w:szCs w:val="22"/>
          <w:u w:val="single"/>
        </w:rPr>
      </w:pPr>
      <w:r>
        <w:rPr>
          <w:rFonts w:ascii="Arial" w:hAnsi="Arial"/>
          <w:sz w:val="22"/>
        </w:rPr>
        <w:t>f) Cyber Security Committee (under the responsibility of the Prime Minister).</w:t>
      </w:r>
    </w:p>
    <w:p w14:paraId="0858AB80"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4CB7F67C" w14:textId="46B9C2C9" w:rsidR="007604C7" w:rsidRPr="00D5171D" w:rsidRDefault="007604C7" w:rsidP="007604C7">
      <w:pPr>
        <w:pStyle w:val="Normlnweb"/>
        <w:tabs>
          <w:tab w:val="left" w:pos="426"/>
        </w:tabs>
        <w:spacing w:before="0" w:beforeAutospacing="0" w:after="0" w:afterAutospacing="0"/>
        <w:ind w:left="426" w:hanging="426"/>
        <w:jc w:val="both"/>
        <w:rPr>
          <w:rFonts w:ascii="Arial" w:hAnsi="Arial" w:cs="Arial"/>
          <w:sz w:val="22"/>
          <w:szCs w:val="22"/>
        </w:rPr>
      </w:pPr>
      <w:r>
        <w:rPr>
          <w:rFonts w:ascii="Arial" w:hAnsi="Arial"/>
          <w:sz w:val="22"/>
        </w:rPr>
        <w:t>2) The statutes of the NSC standing working committees are approved by the Government.</w:t>
      </w:r>
    </w:p>
    <w:p w14:paraId="4877DA99" w14:textId="0E88615F" w:rsidR="007604C7" w:rsidRDefault="007604C7" w:rsidP="007604C7">
      <w:pPr>
        <w:pStyle w:val="Normlnweb"/>
        <w:spacing w:before="0" w:beforeAutospacing="0" w:after="0" w:afterAutospacing="0"/>
        <w:jc w:val="both"/>
        <w:rPr>
          <w:rFonts w:ascii="Arial" w:hAnsi="Arial" w:cs="Arial"/>
          <w:sz w:val="22"/>
          <w:szCs w:val="22"/>
        </w:rPr>
      </w:pPr>
    </w:p>
    <w:p w14:paraId="210C4138" w14:textId="77777777" w:rsidR="00F070D5" w:rsidRPr="00ED07BA" w:rsidRDefault="00F070D5" w:rsidP="007604C7">
      <w:pPr>
        <w:pStyle w:val="Normlnweb"/>
        <w:spacing w:before="0" w:beforeAutospacing="0" w:after="0" w:afterAutospacing="0"/>
        <w:jc w:val="both"/>
        <w:rPr>
          <w:rFonts w:ascii="Arial" w:hAnsi="Arial" w:cs="Arial"/>
          <w:sz w:val="22"/>
          <w:szCs w:val="22"/>
        </w:rPr>
      </w:pPr>
    </w:p>
    <w:p w14:paraId="4EDAB418" w14:textId="77777777" w:rsidR="007604C7" w:rsidRPr="00ED07BA" w:rsidRDefault="007604C7" w:rsidP="007604C7">
      <w:pPr>
        <w:pStyle w:val="Normlnweb"/>
        <w:spacing w:before="0" w:beforeAutospacing="0" w:after="0" w:afterAutospacing="0"/>
        <w:jc w:val="center"/>
        <w:rPr>
          <w:rStyle w:val="Siln"/>
          <w:rFonts w:ascii="Arial" w:hAnsi="Arial" w:cs="Arial"/>
          <w:bCs/>
          <w:sz w:val="22"/>
          <w:szCs w:val="22"/>
        </w:rPr>
      </w:pPr>
      <w:r>
        <w:rPr>
          <w:rStyle w:val="Siln"/>
          <w:rFonts w:ascii="Arial" w:hAnsi="Arial"/>
          <w:sz w:val="22"/>
        </w:rPr>
        <w:t>Article 8</w:t>
      </w:r>
    </w:p>
    <w:p w14:paraId="373BE924" w14:textId="77777777" w:rsidR="007604C7" w:rsidRPr="00ED07BA" w:rsidRDefault="007604C7" w:rsidP="007604C7">
      <w:pPr>
        <w:pStyle w:val="Normlnweb"/>
        <w:spacing w:before="0" w:beforeAutospacing="0" w:after="0" w:afterAutospacing="0"/>
        <w:jc w:val="center"/>
        <w:rPr>
          <w:rFonts w:ascii="Arial" w:hAnsi="Arial" w:cs="Arial"/>
          <w:sz w:val="22"/>
          <w:szCs w:val="22"/>
        </w:rPr>
      </w:pPr>
      <w:r>
        <w:rPr>
          <w:rFonts w:ascii="Arial" w:hAnsi="Arial"/>
          <w:b/>
          <w:sz w:val="22"/>
        </w:rPr>
        <w:t>Expert Working Groups</w:t>
      </w:r>
    </w:p>
    <w:p w14:paraId="106BDD8D"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151F2B0A" w14:textId="77777777" w:rsidR="007604C7" w:rsidRPr="00ED07BA" w:rsidRDefault="007604C7" w:rsidP="007604C7">
      <w:pPr>
        <w:pStyle w:val="Normlnweb"/>
        <w:numPr>
          <w:ilvl w:val="0"/>
          <w:numId w:val="7"/>
        </w:numPr>
        <w:tabs>
          <w:tab w:val="left" w:pos="426"/>
        </w:tabs>
        <w:spacing w:before="0" w:beforeAutospacing="0" w:after="0" w:afterAutospacing="0"/>
        <w:ind w:left="426" w:hanging="426"/>
        <w:jc w:val="both"/>
        <w:rPr>
          <w:rFonts w:ascii="Arial" w:hAnsi="Arial" w:cs="Arial"/>
          <w:sz w:val="22"/>
          <w:szCs w:val="22"/>
        </w:rPr>
      </w:pPr>
      <w:r>
        <w:rPr>
          <w:rFonts w:ascii="Arial" w:hAnsi="Arial"/>
          <w:sz w:val="22"/>
        </w:rPr>
        <w:lastRenderedPageBreak/>
        <w:t>The NSC may establish and dissolve expert working groups, as necessary, usually at the suggestion of NSC members, and they are usually headed by a NSC member.</w:t>
      </w:r>
    </w:p>
    <w:p w14:paraId="67C2D6AD" w14:textId="77777777" w:rsidR="007604C7" w:rsidRPr="00ED07BA" w:rsidRDefault="007604C7" w:rsidP="007604C7">
      <w:pPr>
        <w:pStyle w:val="Normlnweb"/>
        <w:tabs>
          <w:tab w:val="left" w:pos="426"/>
        </w:tabs>
        <w:spacing w:before="0" w:beforeAutospacing="0" w:after="0" w:afterAutospacing="0"/>
        <w:ind w:left="426" w:hanging="426"/>
        <w:jc w:val="both"/>
        <w:rPr>
          <w:rFonts w:ascii="Arial" w:hAnsi="Arial" w:cs="Arial"/>
          <w:sz w:val="22"/>
          <w:szCs w:val="22"/>
        </w:rPr>
      </w:pPr>
    </w:p>
    <w:p w14:paraId="38B2A5F5" w14:textId="77777777" w:rsidR="007604C7" w:rsidRPr="009354B6" w:rsidRDefault="007604C7" w:rsidP="007604C7">
      <w:pPr>
        <w:pStyle w:val="Normlnweb"/>
        <w:numPr>
          <w:ilvl w:val="0"/>
          <w:numId w:val="7"/>
        </w:numPr>
        <w:tabs>
          <w:tab w:val="left" w:pos="426"/>
        </w:tabs>
        <w:spacing w:before="0" w:beforeAutospacing="0" w:after="0" w:afterAutospacing="0"/>
        <w:ind w:left="426" w:hanging="426"/>
        <w:jc w:val="both"/>
        <w:rPr>
          <w:rFonts w:ascii="Arial" w:hAnsi="Arial" w:cs="Arial"/>
          <w:sz w:val="22"/>
          <w:szCs w:val="22"/>
        </w:rPr>
      </w:pPr>
      <w:r>
        <w:rPr>
          <w:rFonts w:ascii="Arial" w:hAnsi="Arial"/>
          <w:sz w:val="22"/>
        </w:rPr>
        <w:t>The expert working groups deal with sub-issues in the field of NSC competence, in particular preparing documents for NSC meetings. They do not have their own statutes or rules of procedure.</w:t>
      </w:r>
    </w:p>
    <w:p w14:paraId="38956C30" w14:textId="77777777" w:rsidR="007604C7" w:rsidRPr="00ED07BA" w:rsidRDefault="007604C7" w:rsidP="007604C7">
      <w:pPr>
        <w:pStyle w:val="Normlnweb"/>
        <w:spacing w:before="0" w:beforeAutospacing="0" w:after="0" w:afterAutospacing="0"/>
        <w:jc w:val="both"/>
        <w:rPr>
          <w:rStyle w:val="Siln"/>
          <w:rFonts w:ascii="Arial" w:hAnsi="Arial" w:cs="Arial"/>
          <w:bCs/>
          <w:sz w:val="22"/>
          <w:szCs w:val="22"/>
        </w:rPr>
      </w:pPr>
    </w:p>
    <w:p w14:paraId="57645284" w14:textId="6CFD54E8" w:rsidR="00421584" w:rsidRDefault="00421584" w:rsidP="007604C7">
      <w:pPr>
        <w:pStyle w:val="Normlnweb"/>
        <w:spacing w:before="0" w:beforeAutospacing="0" w:after="0" w:afterAutospacing="0"/>
        <w:jc w:val="both"/>
        <w:rPr>
          <w:rStyle w:val="Siln"/>
          <w:rFonts w:ascii="Arial" w:hAnsi="Arial" w:cs="Arial"/>
          <w:bCs/>
          <w:sz w:val="22"/>
          <w:szCs w:val="22"/>
        </w:rPr>
      </w:pPr>
    </w:p>
    <w:p w14:paraId="4DAF4A48" w14:textId="2AEB47BB" w:rsidR="00F070D5" w:rsidRDefault="00F070D5" w:rsidP="007604C7">
      <w:pPr>
        <w:pStyle w:val="Normlnweb"/>
        <w:spacing w:before="0" w:beforeAutospacing="0" w:after="0" w:afterAutospacing="0"/>
        <w:jc w:val="both"/>
        <w:rPr>
          <w:rStyle w:val="Siln"/>
          <w:rFonts w:ascii="Arial" w:hAnsi="Arial" w:cs="Arial"/>
          <w:bCs/>
          <w:sz w:val="22"/>
          <w:szCs w:val="22"/>
        </w:rPr>
      </w:pPr>
    </w:p>
    <w:p w14:paraId="1F2B980B" w14:textId="5F3A47ED" w:rsidR="00F070D5" w:rsidRDefault="00F070D5" w:rsidP="007604C7">
      <w:pPr>
        <w:pStyle w:val="Normlnweb"/>
        <w:spacing w:before="0" w:beforeAutospacing="0" w:after="0" w:afterAutospacing="0"/>
        <w:jc w:val="both"/>
        <w:rPr>
          <w:rStyle w:val="Siln"/>
          <w:rFonts w:ascii="Arial" w:hAnsi="Arial" w:cs="Arial"/>
          <w:bCs/>
          <w:sz w:val="22"/>
          <w:szCs w:val="22"/>
        </w:rPr>
      </w:pPr>
    </w:p>
    <w:p w14:paraId="59E63F90" w14:textId="6B955E16" w:rsidR="00F070D5" w:rsidRDefault="00F070D5" w:rsidP="007604C7">
      <w:pPr>
        <w:pStyle w:val="Normlnweb"/>
        <w:spacing w:before="0" w:beforeAutospacing="0" w:after="0" w:afterAutospacing="0"/>
        <w:jc w:val="both"/>
        <w:rPr>
          <w:rStyle w:val="Siln"/>
          <w:rFonts w:ascii="Arial" w:hAnsi="Arial" w:cs="Arial"/>
          <w:bCs/>
          <w:sz w:val="22"/>
          <w:szCs w:val="22"/>
        </w:rPr>
      </w:pPr>
    </w:p>
    <w:p w14:paraId="5C475199" w14:textId="77777777" w:rsidR="00F070D5" w:rsidRPr="00ED07BA" w:rsidRDefault="00F070D5" w:rsidP="007604C7">
      <w:pPr>
        <w:pStyle w:val="Normlnweb"/>
        <w:spacing w:before="0" w:beforeAutospacing="0" w:after="0" w:afterAutospacing="0"/>
        <w:jc w:val="both"/>
        <w:rPr>
          <w:rStyle w:val="Siln"/>
          <w:rFonts w:ascii="Arial" w:hAnsi="Arial" w:cs="Arial"/>
          <w:bCs/>
          <w:sz w:val="22"/>
          <w:szCs w:val="22"/>
        </w:rPr>
      </w:pPr>
    </w:p>
    <w:p w14:paraId="3EBE6D11" w14:textId="77777777" w:rsidR="007604C7" w:rsidRPr="00ED07BA" w:rsidRDefault="007604C7" w:rsidP="007604C7">
      <w:pPr>
        <w:pStyle w:val="Normlnweb"/>
        <w:spacing w:before="0" w:beforeAutospacing="0" w:after="0" w:afterAutospacing="0"/>
        <w:jc w:val="center"/>
        <w:rPr>
          <w:rStyle w:val="Siln"/>
          <w:rFonts w:ascii="Arial" w:hAnsi="Arial" w:cs="Arial"/>
          <w:bCs/>
          <w:sz w:val="22"/>
          <w:szCs w:val="22"/>
        </w:rPr>
      </w:pPr>
      <w:r>
        <w:rPr>
          <w:rStyle w:val="Siln"/>
          <w:rFonts w:ascii="Arial" w:hAnsi="Arial"/>
          <w:sz w:val="22"/>
        </w:rPr>
        <w:t>Article 9</w:t>
      </w:r>
    </w:p>
    <w:p w14:paraId="2A6AFA39" w14:textId="77777777" w:rsidR="007604C7" w:rsidRPr="00ED07BA" w:rsidRDefault="007604C7" w:rsidP="007604C7">
      <w:pPr>
        <w:pStyle w:val="Normlnweb"/>
        <w:spacing w:before="0" w:beforeAutospacing="0" w:after="0" w:afterAutospacing="0"/>
        <w:jc w:val="center"/>
        <w:rPr>
          <w:rFonts w:ascii="Arial" w:hAnsi="Arial" w:cs="Arial"/>
          <w:sz w:val="22"/>
          <w:szCs w:val="22"/>
        </w:rPr>
      </w:pPr>
      <w:r>
        <w:rPr>
          <w:rFonts w:ascii="Arial" w:hAnsi="Arial"/>
          <w:b/>
          <w:sz w:val="22"/>
        </w:rPr>
        <w:t>External Cooperation and Tasking</w:t>
      </w:r>
    </w:p>
    <w:p w14:paraId="650E1666"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687E4203" w14:textId="77777777" w:rsidR="007604C7" w:rsidRPr="00ED07BA" w:rsidRDefault="007604C7" w:rsidP="007604C7">
      <w:pPr>
        <w:pStyle w:val="Normlnweb"/>
        <w:numPr>
          <w:ilvl w:val="0"/>
          <w:numId w:val="8"/>
        </w:numPr>
        <w:tabs>
          <w:tab w:val="left" w:pos="284"/>
          <w:tab w:val="left" w:pos="426"/>
        </w:tabs>
        <w:spacing w:before="0" w:beforeAutospacing="0" w:after="0" w:afterAutospacing="0"/>
        <w:ind w:left="426" w:hanging="426"/>
        <w:jc w:val="both"/>
        <w:rPr>
          <w:rFonts w:ascii="Arial" w:hAnsi="Arial" w:cs="Arial"/>
          <w:sz w:val="22"/>
          <w:szCs w:val="22"/>
        </w:rPr>
      </w:pPr>
      <w:r>
        <w:rPr>
          <w:rFonts w:ascii="Arial" w:hAnsi="Arial"/>
          <w:sz w:val="22"/>
        </w:rPr>
        <w:t xml:space="preserve">  The President of the Republic has the right to request reports from the NSC and its members and to discuss with the NSC or its members issues falling within their competence.</w:t>
      </w:r>
    </w:p>
    <w:p w14:paraId="4EB749B3" w14:textId="77777777" w:rsidR="007604C7" w:rsidRPr="00ED07BA" w:rsidRDefault="007604C7" w:rsidP="007604C7">
      <w:pPr>
        <w:pStyle w:val="Normlnweb"/>
        <w:spacing w:before="0" w:beforeAutospacing="0" w:after="0" w:afterAutospacing="0"/>
        <w:ind w:left="426" w:hanging="426"/>
        <w:jc w:val="both"/>
        <w:rPr>
          <w:rFonts w:ascii="Arial" w:hAnsi="Arial" w:cs="Arial"/>
          <w:sz w:val="22"/>
          <w:szCs w:val="22"/>
        </w:rPr>
      </w:pPr>
    </w:p>
    <w:p w14:paraId="68934558" w14:textId="11EE00DD" w:rsidR="007604C7" w:rsidRPr="00ED07BA" w:rsidRDefault="007604C7" w:rsidP="007604C7">
      <w:pPr>
        <w:pStyle w:val="Normlnweb"/>
        <w:numPr>
          <w:ilvl w:val="0"/>
          <w:numId w:val="8"/>
        </w:numPr>
        <w:tabs>
          <w:tab w:val="left" w:pos="426"/>
        </w:tabs>
        <w:spacing w:before="0" w:beforeAutospacing="0" w:after="0" w:afterAutospacing="0"/>
        <w:ind w:left="426" w:hanging="426"/>
        <w:jc w:val="both"/>
        <w:rPr>
          <w:rFonts w:ascii="Arial" w:hAnsi="Arial" w:cs="Arial"/>
          <w:sz w:val="22"/>
          <w:szCs w:val="22"/>
        </w:rPr>
      </w:pPr>
      <w:r>
        <w:rPr>
          <w:rFonts w:ascii="Arial" w:hAnsi="Arial"/>
          <w:sz w:val="22"/>
        </w:rPr>
        <w:t>The NSC may invite to its meetings, as appropriate, the Speaker of the Chamber of Deputies and the President of the Senate of the Parliament of the Czech Republic, ministers and heads of other administrative authorities who are not members of the NSC, and representatives of local government authorities, or other experts.</w:t>
      </w:r>
    </w:p>
    <w:p w14:paraId="74D841B1" w14:textId="77777777" w:rsidR="007604C7" w:rsidRPr="00ED07BA" w:rsidRDefault="007604C7" w:rsidP="007604C7">
      <w:pPr>
        <w:pStyle w:val="Normlnweb"/>
        <w:spacing w:before="0" w:beforeAutospacing="0" w:after="0" w:afterAutospacing="0"/>
        <w:ind w:left="426" w:hanging="426"/>
        <w:jc w:val="both"/>
        <w:rPr>
          <w:rFonts w:ascii="Arial" w:hAnsi="Arial" w:cs="Arial"/>
          <w:sz w:val="22"/>
          <w:szCs w:val="22"/>
        </w:rPr>
      </w:pPr>
    </w:p>
    <w:p w14:paraId="275D25C1" w14:textId="77777777" w:rsidR="007604C7" w:rsidRPr="00ED07BA" w:rsidRDefault="007604C7" w:rsidP="007604C7">
      <w:pPr>
        <w:pStyle w:val="Normlnweb"/>
        <w:numPr>
          <w:ilvl w:val="0"/>
          <w:numId w:val="8"/>
        </w:numPr>
        <w:tabs>
          <w:tab w:val="left" w:pos="426"/>
        </w:tabs>
        <w:spacing w:before="0" w:beforeAutospacing="0" w:after="0" w:afterAutospacing="0"/>
        <w:ind w:left="426" w:hanging="426"/>
        <w:jc w:val="both"/>
        <w:rPr>
          <w:rFonts w:ascii="Arial" w:hAnsi="Arial" w:cs="Arial"/>
          <w:sz w:val="22"/>
          <w:szCs w:val="22"/>
        </w:rPr>
      </w:pPr>
      <w:r>
        <w:rPr>
          <w:rFonts w:ascii="Arial" w:hAnsi="Arial"/>
          <w:sz w:val="22"/>
        </w:rPr>
        <w:t>In the area of ensuring the security of the Czech Republic, the NSC may request information and analyses from all ministers and heads of other administrative authorities and impose on them tasks related to ensuring the security of the Czech Republic.</w:t>
      </w:r>
    </w:p>
    <w:p w14:paraId="3B7E19BB"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6FADF2BF" w14:textId="77777777" w:rsidR="00421584" w:rsidRPr="00ED07BA" w:rsidRDefault="00421584" w:rsidP="007604C7">
      <w:pPr>
        <w:pStyle w:val="Normlnweb"/>
        <w:spacing w:before="0" w:beforeAutospacing="0" w:after="0" w:afterAutospacing="0"/>
        <w:jc w:val="both"/>
        <w:rPr>
          <w:rFonts w:ascii="Arial" w:hAnsi="Arial" w:cs="Arial"/>
          <w:sz w:val="22"/>
          <w:szCs w:val="22"/>
        </w:rPr>
      </w:pPr>
    </w:p>
    <w:p w14:paraId="7F468517" w14:textId="77777777" w:rsidR="007604C7" w:rsidRPr="00ED07BA" w:rsidRDefault="007604C7" w:rsidP="007604C7">
      <w:pPr>
        <w:pStyle w:val="Normlnweb"/>
        <w:spacing w:before="0" w:beforeAutospacing="0" w:after="0" w:afterAutospacing="0"/>
        <w:jc w:val="center"/>
        <w:rPr>
          <w:rStyle w:val="Siln"/>
          <w:rFonts w:ascii="Arial" w:hAnsi="Arial" w:cs="Arial"/>
          <w:bCs/>
          <w:sz w:val="22"/>
          <w:szCs w:val="22"/>
        </w:rPr>
      </w:pPr>
      <w:r>
        <w:rPr>
          <w:rStyle w:val="Siln"/>
          <w:rFonts w:ascii="Arial" w:hAnsi="Arial"/>
          <w:sz w:val="22"/>
        </w:rPr>
        <w:t>Article 10</w:t>
      </w:r>
    </w:p>
    <w:p w14:paraId="4F6CBF5C" w14:textId="77777777" w:rsidR="007604C7" w:rsidRPr="00ED07BA" w:rsidRDefault="007604C7" w:rsidP="007604C7">
      <w:pPr>
        <w:pStyle w:val="Normlnweb"/>
        <w:spacing w:before="0" w:beforeAutospacing="0" w:after="0" w:afterAutospacing="0"/>
        <w:jc w:val="center"/>
        <w:rPr>
          <w:rFonts w:ascii="Arial" w:hAnsi="Arial" w:cs="Arial"/>
          <w:sz w:val="22"/>
          <w:szCs w:val="22"/>
        </w:rPr>
      </w:pPr>
      <w:r>
        <w:rPr>
          <w:rFonts w:ascii="Arial" w:hAnsi="Arial"/>
          <w:b/>
          <w:sz w:val="22"/>
        </w:rPr>
        <w:t>NSC Secretariat</w:t>
      </w:r>
    </w:p>
    <w:p w14:paraId="19F61DF1"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11E76126" w14:textId="1633E628" w:rsidR="007604C7" w:rsidRPr="00ED07BA" w:rsidRDefault="007604C7" w:rsidP="008F3A4C">
      <w:pPr>
        <w:pStyle w:val="Normlnweb"/>
        <w:numPr>
          <w:ilvl w:val="0"/>
          <w:numId w:val="9"/>
        </w:numPr>
        <w:spacing w:before="0" w:beforeAutospacing="0" w:after="0" w:afterAutospacing="0"/>
        <w:ind w:left="426" w:hanging="426"/>
        <w:jc w:val="both"/>
        <w:rPr>
          <w:rFonts w:ascii="Arial" w:hAnsi="Arial" w:cs="Arial"/>
          <w:sz w:val="22"/>
          <w:szCs w:val="22"/>
        </w:rPr>
      </w:pPr>
      <w:r>
        <w:rPr>
          <w:rFonts w:ascii="Arial" w:hAnsi="Arial"/>
          <w:sz w:val="22"/>
        </w:rPr>
        <w:t>The activities of the NSC are ensured by the NSC Secretariat, which is an independent organisational unit of the Office of the Government of the Czech Republic.</w:t>
      </w:r>
    </w:p>
    <w:p w14:paraId="7486A3ED"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6C4BB2FB" w14:textId="4EC81472" w:rsidR="007604C7" w:rsidRPr="00ED07BA" w:rsidRDefault="00F55CDF" w:rsidP="00FD76ED">
      <w:pPr>
        <w:pStyle w:val="Normlnweb"/>
        <w:tabs>
          <w:tab w:val="left" w:pos="142"/>
          <w:tab w:val="left" w:pos="284"/>
          <w:tab w:val="left" w:pos="426"/>
        </w:tabs>
        <w:spacing w:before="0" w:beforeAutospacing="0" w:after="0" w:afterAutospacing="0"/>
        <w:jc w:val="both"/>
        <w:rPr>
          <w:rFonts w:ascii="Arial" w:hAnsi="Arial" w:cs="Arial"/>
          <w:sz w:val="22"/>
          <w:szCs w:val="22"/>
        </w:rPr>
      </w:pPr>
      <w:r>
        <w:rPr>
          <w:rFonts w:ascii="Arial" w:hAnsi="Arial"/>
          <w:sz w:val="22"/>
        </w:rPr>
        <w:t>2) The NSC Secretariat, in particular,</w:t>
      </w:r>
    </w:p>
    <w:p w14:paraId="2F1E3900" w14:textId="77777777" w:rsidR="007604C7" w:rsidRPr="00ED07BA" w:rsidRDefault="007604C7" w:rsidP="007604C7">
      <w:pPr>
        <w:pStyle w:val="Normlnweb"/>
        <w:tabs>
          <w:tab w:val="left" w:pos="709"/>
        </w:tabs>
        <w:spacing w:before="120" w:beforeAutospacing="0" w:after="0" w:afterAutospacing="0"/>
        <w:ind w:firstLine="426"/>
        <w:jc w:val="both"/>
        <w:rPr>
          <w:rFonts w:ascii="Arial" w:hAnsi="Arial" w:cs="Arial"/>
          <w:sz w:val="22"/>
          <w:szCs w:val="22"/>
        </w:rPr>
      </w:pPr>
      <w:r>
        <w:rPr>
          <w:rFonts w:ascii="Arial" w:hAnsi="Arial"/>
          <w:sz w:val="22"/>
        </w:rPr>
        <w:t>a) provides administrative and organisational support for the NSC activities,</w:t>
      </w:r>
    </w:p>
    <w:p w14:paraId="357D8B8B" w14:textId="77777777" w:rsidR="007604C7" w:rsidRPr="00ED07BA" w:rsidRDefault="007604C7" w:rsidP="007604C7">
      <w:pPr>
        <w:pStyle w:val="Normlnweb"/>
        <w:tabs>
          <w:tab w:val="left" w:pos="709"/>
        </w:tabs>
        <w:spacing w:before="120" w:beforeAutospacing="0" w:after="0" w:afterAutospacing="0"/>
        <w:ind w:firstLine="426"/>
        <w:jc w:val="both"/>
        <w:rPr>
          <w:rFonts w:ascii="Arial" w:hAnsi="Arial" w:cs="Arial"/>
          <w:sz w:val="22"/>
          <w:szCs w:val="22"/>
        </w:rPr>
      </w:pPr>
      <w:r>
        <w:rPr>
          <w:rFonts w:ascii="Arial" w:hAnsi="Arial"/>
          <w:sz w:val="22"/>
        </w:rPr>
        <w:t>b) monitors and evaluates the implementation of the conclusions of the NSC meetings,</w:t>
      </w:r>
    </w:p>
    <w:p w14:paraId="2C5F2578" w14:textId="77777777" w:rsidR="007604C7" w:rsidRPr="00ED07BA" w:rsidRDefault="007604C7" w:rsidP="007604C7">
      <w:pPr>
        <w:pStyle w:val="Normlnweb"/>
        <w:tabs>
          <w:tab w:val="left" w:pos="709"/>
        </w:tabs>
        <w:spacing w:before="120" w:beforeAutospacing="0" w:after="0" w:afterAutospacing="0"/>
        <w:ind w:left="709" w:hanging="283"/>
        <w:jc w:val="both"/>
        <w:rPr>
          <w:rFonts w:ascii="Arial" w:hAnsi="Arial" w:cs="Arial"/>
          <w:sz w:val="22"/>
          <w:szCs w:val="22"/>
        </w:rPr>
      </w:pPr>
      <w:r>
        <w:rPr>
          <w:rFonts w:ascii="Arial" w:hAnsi="Arial"/>
          <w:sz w:val="22"/>
        </w:rPr>
        <w:t>c) in cooperation with the NSC members, draws up the NSC work plan for the calendar year in accordance with the Government work plan and submits it to the NSC for approval through the NSC Chairman,</w:t>
      </w:r>
    </w:p>
    <w:p w14:paraId="592D3B7E" w14:textId="77777777" w:rsidR="007604C7" w:rsidRPr="00ED07BA" w:rsidRDefault="007604C7" w:rsidP="007604C7">
      <w:pPr>
        <w:pStyle w:val="Normlnweb"/>
        <w:tabs>
          <w:tab w:val="left" w:pos="709"/>
          <w:tab w:val="left" w:pos="1134"/>
        </w:tabs>
        <w:spacing w:before="120" w:beforeAutospacing="0" w:after="0" w:afterAutospacing="0"/>
        <w:ind w:firstLine="426"/>
        <w:jc w:val="both"/>
        <w:rPr>
          <w:rFonts w:ascii="Arial" w:hAnsi="Arial" w:cs="Arial"/>
          <w:sz w:val="22"/>
          <w:szCs w:val="22"/>
        </w:rPr>
      </w:pPr>
      <w:r>
        <w:rPr>
          <w:rFonts w:ascii="Arial" w:hAnsi="Arial"/>
          <w:sz w:val="22"/>
        </w:rPr>
        <w:t>d) arranges for the persons referred to in Article 9(2) to be invited to the NSC meeting,</w:t>
      </w:r>
    </w:p>
    <w:p w14:paraId="375034E1" w14:textId="77777777" w:rsidR="007604C7" w:rsidRPr="00ED07BA" w:rsidRDefault="007604C7" w:rsidP="007604C7">
      <w:pPr>
        <w:pStyle w:val="Normlnweb"/>
        <w:tabs>
          <w:tab w:val="left" w:pos="709"/>
        </w:tabs>
        <w:spacing w:before="120" w:beforeAutospacing="0" w:after="0" w:afterAutospacing="0"/>
        <w:ind w:left="709" w:hanging="283"/>
        <w:jc w:val="both"/>
        <w:rPr>
          <w:rFonts w:ascii="Arial" w:hAnsi="Arial" w:cs="Arial"/>
          <w:sz w:val="22"/>
          <w:szCs w:val="22"/>
        </w:rPr>
      </w:pPr>
      <w:r>
        <w:rPr>
          <w:rFonts w:ascii="Arial" w:hAnsi="Arial"/>
          <w:sz w:val="22"/>
        </w:rPr>
        <w:t>e) organises working meetings with the responsible staff of the ministries designated to cooperate with the NSC Secretariat,</w:t>
      </w:r>
    </w:p>
    <w:p w14:paraId="1B0968FE" w14:textId="16E76FD1" w:rsidR="007604C7" w:rsidRPr="00F070D5" w:rsidRDefault="007604C7" w:rsidP="00FD76ED">
      <w:pPr>
        <w:pStyle w:val="Normlnweb"/>
        <w:tabs>
          <w:tab w:val="left" w:pos="709"/>
        </w:tabs>
        <w:spacing w:before="120" w:beforeAutospacing="0" w:after="0" w:afterAutospacing="0"/>
        <w:ind w:left="709" w:hanging="283"/>
        <w:jc w:val="both"/>
        <w:rPr>
          <w:rFonts w:ascii="Arial" w:hAnsi="Arial" w:cs="Arial"/>
          <w:sz w:val="22"/>
          <w:szCs w:val="22"/>
        </w:rPr>
      </w:pPr>
      <w:r>
        <w:rPr>
          <w:rFonts w:ascii="Arial" w:hAnsi="Arial"/>
          <w:sz w:val="22"/>
        </w:rPr>
        <w:t>f) is responsible for ensuring that the NSC meetings and working meetings at which classified information is discussed are held only in compliance with all the administrative and physical security conditions laid down in Act No. 412/2005 Coll., on the Protection of Classified Information and on Security Eligibility, as amended, and that they are attended only by persons authorised under that Act to have access to the highest classification level of the classified information to be discussed at the NSC meeting or working meeting,</w:t>
      </w:r>
    </w:p>
    <w:p w14:paraId="530D962A" w14:textId="77777777" w:rsidR="007604C7" w:rsidRPr="00ED07BA" w:rsidRDefault="007604C7" w:rsidP="007604C7">
      <w:pPr>
        <w:pStyle w:val="Normlnweb"/>
        <w:tabs>
          <w:tab w:val="left" w:pos="709"/>
        </w:tabs>
        <w:spacing w:before="120" w:beforeAutospacing="0" w:after="0" w:afterAutospacing="0"/>
        <w:ind w:left="709" w:hanging="283"/>
        <w:jc w:val="both"/>
        <w:rPr>
          <w:rFonts w:ascii="Arial" w:hAnsi="Arial" w:cs="Arial"/>
          <w:sz w:val="22"/>
          <w:szCs w:val="22"/>
        </w:rPr>
      </w:pPr>
      <w:r>
        <w:rPr>
          <w:rFonts w:ascii="Arial" w:hAnsi="Arial"/>
          <w:sz w:val="22"/>
        </w:rPr>
        <w:lastRenderedPageBreak/>
        <w:t>g) in cooperation with the NSC members, informs the Prime Minister and the NSC about the emergence of a crisis situation and its further course,</w:t>
      </w:r>
    </w:p>
    <w:p w14:paraId="4B46A472" w14:textId="77777777" w:rsidR="007604C7" w:rsidRPr="00ED07BA" w:rsidRDefault="007604C7" w:rsidP="00ED07BA">
      <w:pPr>
        <w:pStyle w:val="Normlnweb"/>
        <w:tabs>
          <w:tab w:val="left" w:pos="709"/>
        </w:tabs>
        <w:spacing w:before="120" w:beforeAutospacing="0" w:after="0" w:afterAutospacing="0"/>
        <w:ind w:left="709" w:hanging="283"/>
        <w:jc w:val="both"/>
        <w:rPr>
          <w:rFonts w:ascii="Arial" w:hAnsi="Arial" w:cs="Arial"/>
          <w:sz w:val="22"/>
          <w:szCs w:val="22"/>
        </w:rPr>
      </w:pPr>
      <w:r>
        <w:rPr>
          <w:rFonts w:ascii="Arial" w:hAnsi="Arial"/>
          <w:sz w:val="22"/>
        </w:rPr>
        <w:t>h) collects documents and information and prepares documents necessary for the NSC activities,</w:t>
      </w:r>
    </w:p>
    <w:p w14:paraId="701F856C" w14:textId="77777777" w:rsidR="007604C7" w:rsidRPr="00ED07BA" w:rsidRDefault="007604C7" w:rsidP="007604C7">
      <w:pPr>
        <w:pStyle w:val="Normlnweb"/>
        <w:tabs>
          <w:tab w:val="left" w:pos="709"/>
        </w:tabs>
        <w:spacing w:before="120" w:beforeAutospacing="0" w:after="0" w:afterAutospacing="0"/>
        <w:ind w:left="709" w:hanging="283"/>
        <w:jc w:val="both"/>
        <w:rPr>
          <w:rFonts w:ascii="Arial" w:hAnsi="Arial" w:cs="Arial"/>
          <w:sz w:val="22"/>
          <w:szCs w:val="22"/>
        </w:rPr>
      </w:pPr>
      <w:r>
        <w:rPr>
          <w:rFonts w:ascii="Arial" w:hAnsi="Arial"/>
          <w:sz w:val="22"/>
        </w:rPr>
        <w:t>i) keeps records of the NSC resolutions and written and audio recordings of NSC meetings,</w:t>
      </w:r>
    </w:p>
    <w:p w14:paraId="044E828A" w14:textId="77777777" w:rsidR="007604C7" w:rsidRPr="00ED07BA" w:rsidRDefault="007604C7" w:rsidP="007604C7">
      <w:pPr>
        <w:pStyle w:val="Normlnweb"/>
        <w:tabs>
          <w:tab w:val="left" w:pos="709"/>
        </w:tabs>
        <w:spacing w:before="120" w:beforeAutospacing="0" w:after="0" w:afterAutospacing="0"/>
        <w:ind w:firstLine="426"/>
        <w:jc w:val="both"/>
        <w:rPr>
          <w:rFonts w:ascii="Arial" w:hAnsi="Arial" w:cs="Arial"/>
          <w:sz w:val="22"/>
          <w:szCs w:val="22"/>
        </w:rPr>
      </w:pPr>
      <w:r>
        <w:rPr>
          <w:rFonts w:ascii="Arial" w:hAnsi="Arial"/>
          <w:sz w:val="22"/>
        </w:rPr>
        <w:t>j) updates information about the NSC and its members published on the Internet.</w:t>
      </w:r>
    </w:p>
    <w:p w14:paraId="52F296D0"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3F90899F" w14:textId="21C205A8" w:rsidR="007604C7" w:rsidRPr="00ED07BA" w:rsidRDefault="007604C7" w:rsidP="007604C7">
      <w:pPr>
        <w:pStyle w:val="Normlnweb"/>
        <w:tabs>
          <w:tab w:val="left" w:pos="426"/>
        </w:tabs>
        <w:spacing w:before="0" w:beforeAutospacing="0" w:after="0" w:afterAutospacing="0"/>
        <w:ind w:left="420" w:hanging="420"/>
        <w:jc w:val="both"/>
        <w:rPr>
          <w:rFonts w:ascii="Arial" w:hAnsi="Arial" w:cs="Arial"/>
          <w:sz w:val="22"/>
          <w:szCs w:val="22"/>
        </w:rPr>
      </w:pPr>
      <w:r>
        <w:rPr>
          <w:rFonts w:ascii="Arial" w:hAnsi="Arial"/>
          <w:sz w:val="22"/>
        </w:rPr>
        <w:t>3) The Director of the Secretariat, who is the head of the department of the Office of the Government of the Czech Republic referred to in Paragraph 1 of this Article, is responsible for the performance of the tasks of the NSC Secretariat and directs its activities.</w:t>
      </w:r>
      <w:r>
        <w:t xml:space="preserve"> </w:t>
      </w:r>
      <w:r>
        <w:rPr>
          <w:rFonts w:ascii="Arial" w:hAnsi="Arial"/>
          <w:sz w:val="22"/>
        </w:rPr>
        <w:t>The Director of the NSC Secretariat cooperates with the NSC Secretary in the performance of the tasks referred to in Paragraph 2 of this Article.</w:t>
      </w:r>
      <w:r w:rsidR="0095253E">
        <w:rPr>
          <w:rFonts w:ascii="Arial" w:hAnsi="Arial"/>
          <w:sz w:val="22"/>
        </w:rPr>
        <w:t xml:space="preserve"> </w:t>
      </w:r>
    </w:p>
    <w:p w14:paraId="26FC6D5C"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3CFC18AC" w14:textId="77777777" w:rsidR="00421584" w:rsidRPr="00ED07BA" w:rsidRDefault="00421584" w:rsidP="007604C7">
      <w:pPr>
        <w:pStyle w:val="Normlnweb"/>
        <w:spacing w:before="0" w:beforeAutospacing="0" w:after="0" w:afterAutospacing="0"/>
        <w:jc w:val="both"/>
        <w:rPr>
          <w:rFonts w:ascii="Arial" w:hAnsi="Arial" w:cs="Arial"/>
          <w:sz w:val="22"/>
          <w:szCs w:val="22"/>
        </w:rPr>
      </w:pPr>
    </w:p>
    <w:p w14:paraId="2E4B4571" w14:textId="77777777" w:rsidR="007604C7" w:rsidRPr="00ED07BA" w:rsidRDefault="007604C7" w:rsidP="007604C7">
      <w:pPr>
        <w:pStyle w:val="Normlnweb"/>
        <w:spacing w:before="0" w:beforeAutospacing="0" w:after="0" w:afterAutospacing="0"/>
        <w:jc w:val="center"/>
        <w:rPr>
          <w:rStyle w:val="Siln"/>
          <w:rFonts w:ascii="Arial" w:hAnsi="Arial" w:cs="Arial"/>
          <w:bCs/>
          <w:sz w:val="22"/>
          <w:szCs w:val="22"/>
        </w:rPr>
      </w:pPr>
      <w:r>
        <w:rPr>
          <w:rStyle w:val="Siln"/>
          <w:rFonts w:ascii="Arial" w:hAnsi="Arial"/>
          <w:sz w:val="22"/>
        </w:rPr>
        <w:t>Article 11</w:t>
      </w:r>
    </w:p>
    <w:p w14:paraId="18B3DA6B" w14:textId="77777777" w:rsidR="007604C7" w:rsidRPr="00ED07BA" w:rsidRDefault="007604C7" w:rsidP="007604C7">
      <w:pPr>
        <w:pStyle w:val="Normlnweb"/>
        <w:spacing w:before="0" w:beforeAutospacing="0" w:after="0" w:afterAutospacing="0"/>
        <w:jc w:val="center"/>
        <w:rPr>
          <w:rFonts w:ascii="Arial" w:hAnsi="Arial" w:cs="Arial"/>
          <w:sz w:val="22"/>
          <w:szCs w:val="22"/>
        </w:rPr>
      </w:pPr>
      <w:r>
        <w:rPr>
          <w:rFonts w:ascii="Arial" w:hAnsi="Arial"/>
          <w:b/>
          <w:sz w:val="22"/>
        </w:rPr>
        <w:t>Rules of Procedure</w:t>
      </w:r>
    </w:p>
    <w:p w14:paraId="46CEF098"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0BF0DA21" w14:textId="715496BA" w:rsidR="007604C7" w:rsidRPr="00ED07BA" w:rsidRDefault="007604C7" w:rsidP="00B74A17">
      <w:pPr>
        <w:pStyle w:val="Normlnweb"/>
        <w:spacing w:before="0" w:beforeAutospacing="0" w:after="0" w:afterAutospacing="0"/>
        <w:jc w:val="both"/>
        <w:rPr>
          <w:rFonts w:ascii="Arial" w:hAnsi="Arial" w:cs="Arial"/>
          <w:sz w:val="22"/>
          <w:szCs w:val="22"/>
        </w:rPr>
      </w:pPr>
      <w:r>
        <w:rPr>
          <w:rFonts w:ascii="Arial" w:hAnsi="Arial"/>
          <w:sz w:val="22"/>
        </w:rPr>
        <w:t>The Rules of Procedure are the internal rules of the NSC and the NSC standing working committees. The rules of procedure of the NSC and of the NSC standing working committees and amendments and additions thereto are approved by the NSC.</w:t>
      </w:r>
    </w:p>
    <w:p w14:paraId="31ECCE79" w14:textId="77777777" w:rsidR="007604C7" w:rsidRPr="00F070D5" w:rsidRDefault="007604C7" w:rsidP="007604C7">
      <w:pPr>
        <w:pStyle w:val="Normlnweb"/>
        <w:spacing w:before="0" w:beforeAutospacing="0" w:after="0" w:afterAutospacing="0"/>
        <w:jc w:val="both"/>
        <w:rPr>
          <w:rStyle w:val="Siln"/>
          <w:rFonts w:ascii="Arial" w:hAnsi="Arial" w:cs="Arial"/>
          <w:b w:val="0"/>
          <w:bCs/>
          <w:sz w:val="22"/>
          <w:szCs w:val="22"/>
        </w:rPr>
      </w:pPr>
    </w:p>
    <w:p w14:paraId="64B9D16B" w14:textId="77777777" w:rsidR="00421584" w:rsidRPr="00F070D5" w:rsidRDefault="00421584" w:rsidP="007604C7">
      <w:pPr>
        <w:pStyle w:val="Normlnweb"/>
        <w:spacing w:before="0" w:beforeAutospacing="0" w:after="0" w:afterAutospacing="0"/>
        <w:jc w:val="both"/>
        <w:rPr>
          <w:rStyle w:val="Siln"/>
          <w:rFonts w:ascii="Arial" w:hAnsi="Arial" w:cs="Arial"/>
          <w:b w:val="0"/>
          <w:bCs/>
          <w:sz w:val="22"/>
          <w:szCs w:val="22"/>
        </w:rPr>
      </w:pPr>
    </w:p>
    <w:p w14:paraId="47A3F16D" w14:textId="77777777" w:rsidR="007604C7" w:rsidRPr="00ED07BA" w:rsidRDefault="007604C7" w:rsidP="007604C7">
      <w:pPr>
        <w:pStyle w:val="Normlnweb"/>
        <w:spacing w:before="0" w:beforeAutospacing="0" w:after="0" w:afterAutospacing="0"/>
        <w:jc w:val="center"/>
        <w:rPr>
          <w:rStyle w:val="Siln"/>
          <w:rFonts w:ascii="Arial" w:hAnsi="Arial" w:cs="Arial"/>
          <w:bCs/>
          <w:sz w:val="22"/>
          <w:szCs w:val="22"/>
        </w:rPr>
      </w:pPr>
      <w:r>
        <w:rPr>
          <w:rStyle w:val="Siln"/>
          <w:rFonts w:ascii="Arial" w:hAnsi="Arial"/>
          <w:sz w:val="22"/>
        </w:rPr>
        <w:t>Article 12</w:t>
      </w:r>
    </w:p>
    <w:p w14:paraId="7771D097" w14:textId="77777777" w:rsidR="007604C7" w:rsidRPr="00ED07BA" w:rsidRDefault="007604C7" w:rsidP="007604C7">
      <w:pPr>
        <w:pStyle w:val="Normlnweb"/>
        <w:spacing w:before="0" w:beforeAutospacing="0" w:after="0" w:afterAutospacing="0"/>
        <w:jc w:val="center"/>
        <w:rPr>
          <w:rFonts w:ascii="Arial" w:hAnsi="Arial" w:cs="Arial"/>
          <w:sz w:val="22"/>
          <w:szCs w:val="22"/>
        </w:rPr>
      </w:pPr>
      <w:r>
        <w:rPr>
          <w:rFonts w:ascii="Arial" w:hAnsi="Arial"/>
          <w:b/>
          <w:sz w:val="22"/>
        </w:rPr>
        <w:t>Final Provisions</w:t>
      </w:r>
    </w:p>
    <w:p w14:paraId="645C2392"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3DCD757A" w14:textId="77777777" w:rsidR="007604C7" w:rsidRPr="00ED07BA" w:rsidRDefault="007604C7" w:rsidP="00FD76ED">
      <w:pPr>
        <w:pStyle w:val="Normlnweb"/>
        <w:numPr>
          <w:ilvl w:val="0"/>
          <w:numId w:val="6"/>
        </w:numPr>
        <w:tabs>
          <w:tab w:val="left" w:pos="426"/>
        </w:tabs>
        <w:spacing w:before="0" w:beforeAutospacing="0" w:after="0" w:afterAutospacing="0"/>
        <w:ind w:left="426" w:hanging="426"/>
        <w:jc w:val="both"/>
        <w:rPr>
          <w:rFonts w:ascii="Arial" w:hAnsi="Arial" w:cs="Arial"/>
          <w:sz w:val="22"/>
          <w:szCs w:val="22"/>
        </w:rPr>
      </w:pPr>
      <w:r>
        <w:rPr>
          <w:rFonts w:ascii="Arial" w:hAnsi="Arial"/>
          <w:sz w:val="22"/>
        </w:rPr>
        <w:t>Amendments and additions to the NSC Statutes are approved by the Government.</w:t>
      </w:r>
    </w:p>
    <w:p w14:paraId="0E209035" w14:textId="77777777" w:rsidR="007604C7" w:rsidRPr="00ED07BA" w:rsidRDefault="007604C7" w:rsidP="007604C7">
      <w:pPr>
        <w:pStyle w:val="Normlnweb"/>
        <w:spacing w:before="0" w:beforeAutospacing="0" w:after="0" w:afterAutospacing="0"/>
        <w:ind w:left="426" w:hanging="426"/>
        <w:jc w:val="both"/>
        <w:rPr>
          <w:rFonts w:ascii="Arial" w:hAnsi="Arial" w:cs="Arial"/>
          <w:sz w:val="22"/>
          <w:szCs w:val="22"/>
        </w:rPr>
      </w:pPr>
    </w:p>
    <w:p w14:paraId="1248EE4A" w14:textId="77777777" w:rsidR="007604C7" w:rsidRPr="00ED07BA" w:rsidRDefault="007604C7" w:rsidP="007604C7">
      <w:pPr>
        <w:pStyle w:val="Normlnweb"/>
        <w:numPr>
          <w:ilvl w:val="0"/>
          <w:numId w:val="6"/>
        </w:numPr>
        <w:tabs>
          <w:tab w:val="left" w:pos="426"/>
        </w:tabs>
        <w:spacing w:before="0" w:beforeAutospacing="0" w:after="0" w:afterAutospacing="0"/>
        <w:ind w:left="426" w:hanging="426"/>
        <w:jc w:val="both"/>
        <w:rPr>
          <w:rFonts w:ascii="Arial" w:hAnsi="Arial" w:cs="Arial"/>
          <w:sz w:val="22"/>
          <w:szCs w:val="22"/>
        </w:rPr>
      </w:pPr>
      <w:r>
        <w:rPr>
          <w:rFonts w:ascii="Arial" w:hAnsi="Arial"/>
          <w:sz w:val="22"/>
        </w:rPr>
        <w:t>These Statutes are available to the public on the website and at the seat of the Office of the Government of the Czech Republic. The full text is published on the website.</w:t>
      </w:r>
    </w:p>
    <w:p w14:paraId="12EA46BB" w14:textId="77777777" w:rsidR="007604C7" w:rsidRPr="00ED07BA" w:rsidRDefault="007604C7" w:rsidP="007604C7">
      <w:pPr>
        <w:pStyle w:val="Normlnweb"/>
        <w:tabs>
          <w:tab w:val="left" w:pos="426"/>
        </w:tabs>
        <w:spacing w:before="0" w:beforeAutospacing="0" w:after="0" w:afterAutospacing="0"/>
        <w:ind w:left="426" w:hanging="426"/>
        <w:jc w:val="both"/>
        <w:rPr>
          <w:rFonts w:ascii="Arial" w:hAnsi="Arial" w:cs="Arial"/>
          <w:sz w:val="22"/>
          <w:szCs w:val="22"/>
        </w:rPr>
      </w:pPr>
    </w:p>
    <w:p w14:paraId="40A8301A" w14:textId="425C9F49" w:rsidR="007604C7" w:rsidRPr="006D47D3" w:rsidRDefault="007604C7" w:rsidP="006D47D3">
      <w:pPr>
        <w:pStyle w:val="Normlnweb"/>
        <w:numPr>
          <w:ilvl w:val="0"/>
          <w:numId w:val="6"/>
        </w:numPr>
        <w:tabs>
          <w:tab w:val="left" w:pos="426"/>
        </w:tabs>
        <w:spacing w:before="0" w:beforeAutospacing="0" w:after="0" w:afterAutospacing="0"/>
        <w:ind w:left="426" w:hanging="426"/>
        <w:jc w:val="both"/>
        <w:rPr>
          <w:rFonts w:ascii="Arial" w:hAnsi="Arial" w:cs="Arial"/>
          <w:sz w:val="22"/>
          <w:szCs w:val="22"/>
        </w:rPr>
      </w:pPr>
      <w:r>
        <w:rPr>
          <w:rFonts w:ascii="Arial" w:hAnsi="Arial"/>
          <w:sz w:val="22"/>
        </w:rPr>
        <w:t>These Statutes shall take effect on the date of approval by the Government.</w:t>
      </w:r>
    </w:p>
    <w:p w14:paraId="0F4A29D1" w14:textId="77777777" w:rsidR="007604C7" w:rsidRPr="00ED07BA" w:rsidRDefault="007604C7" w:rsidP="007604C7">
      <w:pPr>
        <w:pStyle w:val="Normlnweb"/>
        <w:spacing w:before="0" w:beforeAutospacing="0" w:after="0" w:afterAutospacing="0"/>
        <w:ind w:left="426" w:hanging="426"/>
        <w:jc w:val="both"/>
        <w:rPr>
          <w:rFonts w:ascii="Arial" w:hAnsi="Arial" w:cs="Arial"/>
          <w:sz w:val="22"/>
          <w:szCs w:val="22"/>
        </w:rPr>
      </w:pPr>
    </w:p>
    <w:p w14:paraId="2B32FEA2"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5E5F602C"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0BF9513A" w14:textId="77777777" w:rsidR="007604C7" w:rsidRPr="00ED07BA" w:rsidRDefault="007604C7" w:rsidP="007604C7">
      <w:pPr>
        <w:pStyle w:val="Normlnweb"/>
        <w:spacing w:before="0" w:beforeAutospacing="0" w:after="0" w:afterAutospacing="0"/>
        <w:jc w:val="both"/>
        <w:rPr>
          <w:rFonts w:ascii="Arial" w:hAnsi="Arial" w:cs="Arial"/>
          <w:sz w:val="22"/>
          <w:szCs w:val="22"/>
        </w:rPr>
      </w:pPr>
    </w:p>
    <w:p w14:paraId="66C1FBFB" w14:textId="77777777" w:rsidR="005B5B5A" w:rsidRDefault="005B5B5A" w:rsidP="007604C7">
      <w:pPr>
        <w:pStyle w:val="Normlnweb"/>
        <w:spacing w:before="0" w:beforeAutospacing="0" w:after="0" w:afterAutospacing="0"/>
        <w:jc w:val="both"/>
        <w:rPr>
          <w:rFonts w:ascii="Arial" w:hAnsi="Arial" w:cs="Arial"/>
          <w:sz w:val="22"/>
          <w:szCs w:val="22"/>
        </w:rPr>
      </w:pPr>
    </w:p>
    <w:p w14:paraId="3AECC4E5" w14:textId="77777777" w:rsidR="005B5B5A" w:rsidRDefault="005B5B5A" w:rsidP="007604C7">
      <w:pPr>
        <w:pStyle w:val="Normlnweb"/>
        <w:spacing w:before="0" w:beforeAutospacing="0" w:after="0" w:afterAutospacing="0"/>
        <w:jc w:val="both"/>
        <w:rPr>
          <w:rFonts w:ascii="Arial" w:hAnsi="Arial" w:cs="Arial"/>
          <w:sz w:val="22"/>
          <w:szCs w:val="22"/>
        </w:rPr>
      </w:pPr>
    </w:p>
    <w:sectPr w:rsidR="005B5B5A" w:rsidSect="007604C7">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C8C3B" w14:textId="77777777" w:rsidR="001B4B50" w:rsidRDefault="001B4B50">
      <w:r>
        <w:separator/>
      </w:r>
    </w:p>
  </w:endnote>
  <w:endnote w:type="continuationSeparator" w:id="0">
    <w:p w14:paraId="52D1FB00" w14:textId="77777777" w:rsidR="001B4B50" w:rsidRDefault="001B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544B" w14:textId="77777777" w:rsidR="007604C7" w:rsidRDefault="007604C7" w:rsidP="00F1367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1087C2" w14:textId="77777777" w:rsidR="007604C7" w:rsidRDefault="007604C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D75C" w14:textId="6057D12C" w:rsidR="007604C7" w:rsidRPr="00D97D4B" w:rsidRDefault="007604C7" w:rsidP="00F1367F">
    <w:pPr>
      <w:pStyle w:val="Zpat"/>
      <w:framePr w:wrap="around" w:vAnchor="text" w:hAnchor="margin" w:xAlign="center" w:y="1"/>
      <w:rPr>
        <w:rStyle w:val="slostrnky"/>
        <w:rFonts w:ascii="Arial" w:hAnsi="Arial" w:cs="Arial"/>
      </w:rPr>
    </w:pPr>
    <w:r w:rsidRPr="00D97D4B">
      <w:rPr>
        <w:rStyle w:val="slostrnky"/>
        <w:rFonts w:ascii="Arial" w:hAnsi="Arial" w:cs="Arial"/>
      </w:rPr>
      <w:fldChar w:fldCharType="begin"/>
    </w:r>
    <w:r w:rsidRPr="00D97D4B">
      <w:rPr>
        <w:rStyle w:val="slostrnky"/>
        <w:rFonts w:ascii="Arial" w:hAnsi="Arial" w:cs="Arial"/>
      </w:rPr>
      <w:instrText xml:space="preserve">PAGE  </w:instrText>
    </w:r>
    <w:r w:rsidRPr="00D97D4B">
      <w:rPr>
        <w:rStyle w:val="slostrnky"/>
        <w:rFonts w:ascii="Arial" w:hAnsi="Arial" w:cs="Arial"/>
      </w:rPr>
      <w:fldChar w:fldCharType="separate"/>
    </w:r>
    <w:r w:rsidR="00ED4D0C">
      <w:rPr>
        <w:rStyle w:val="slostrnky"/>
        <w:rFonts w:ascii="Arial" w:hAnsi="Arial" w:cs="Arial"/>
        <w:noProof/>
      </w:rPr>
      <w:t>2</w:t>
    </w:r>
    <w:r w:rsidRPr="00D97D4B">
      <w:rPr>
        <w:rStyle w:val="slostrnky"/>
        <w:rFonts w:ascii="Arial" w:hAnsi="Arial" w:cs="Arial"/>
      </w:rPr>
      <w:fldChar w:fldCharType="end"/>
    </w:r>
  </w:p>
  <w:p w14:paraId="13E29ECB" w14:textId="77777777" w:rsidR="007604C7" w:rsidRPr="00D97D4B" w:rsidRDefault="007604C7">
    <w:pPr>
      <w:pStyle w:val="Zpa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2E9C9" w14:textId="77777777" w:rsidR="001B4B50" w:rsidRDefault="001B4B50">
      <w:r>
        <w:separator/>
      </w:r>
    </w:p>
  </w:footnote>
  <w:footnote w:type="continuationSeparator" w:id="0">
    <w:p w14:paraId="2CAF078C" w14:textId="77777777" w:rsidR="001B4B50" w:rsidRDefault="001B4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F83"/>
    <w:multiLevelType w:val="hybridMultilevel"/>
    <w:tmpl w:val="DA9041CA"/>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16461F7"/>
    <w:multiLevelType w:val="hybridMultilevel"/>
    <w:tmpl w:val="FA88DFDC"/>
    <w:lvl w:ilvl="0" w:tplc="546411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F692946"/>
    <w:multiLevelType w:val="hybridMultilevel"/>
    <w:tmpl w:val="18282556"/>
    <w:lvl w:ilvl="0" w:tplc="546411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45C44195"/>
    <w:multiLevelType w:val="hybridMultilevel"/>
    <w:tmpl w:val="82AA3304"/>
    <w:lvl w:ilvl="0" w:tplc="546411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4B8D3011"/>
    <w:multiLevelType w:val="hybridMultilevel"/>
    <w:tmpl w:val="8344412E"/>
    <w:lvl w:ilvl="0" w:tplc="546411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0101138"/>
    <w:multiLevelType w:val="hybridMultilevel"/>
    <w:tmpl w:val="72F0E20E"/>
    <w:lvl w:ilvl="0" w:tplc="3E1054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1D3365A"/>
    <w:multiLevelType w:val="hybridMultilevel"/>
    <w:tmpl w:val="D23618F0"/>
    <w:lvl w:ilvl="0" w:tplc="546411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B1E0BAB"/>
    <w:multiLevelType w:val="hybridMultilevel"/>
    <w:tmpl w:val="B4CEBEFA"/>
    <w:lvl w:ilvl="0" w:tplc="546411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7B9562E3"/>
    <w:multiLevelType w:val="hybridMultilevel"/>
    <w:tmpl w:val="CA50114A"/>
    <w:lvl w:ilvl="0" w:tplc="5464110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3"/>
  </w:num>
  <w:num w:numId="4">
    <w:abstractNumId w:val="2"/>
  </w:num>
  <w:num w:numId="5">
    <w:abstractNumId w:val="8"/>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C7"/>
    <w:rsid w:val="00005582"/>
    <w:rsid w:val="00015FA1"/>
    <w:rsid w:val="000424D4"/>
    <w:rsid w:val="0005036F"/>
    <w:rsid w:val="00086B3C"/>
    <w:rsid w:val="000A171A"/>
    <w:rsid w:val="000E4843"/>
    <w:rsid w:val="001070F5"/>
    <w:rsid w:val="001175C4"/>
    <w:rsid w:val="00191DE0"/>
    <w:rsid w:val="001957F0"/>
    <w:rsid w:val="001B4B50"/>
    <w:rsid w:val="001D0F65"/>
    <w:rsid w:val="00204544"/>
    <w:rsid w:val="002171F1"/>
    <w:rsid w:val="00234D0D"/>
    <w:rsid w:val="002403DD"/>
    <w:rsid w:val="002703F1"/>
    <w:rsid w:val="0027304A"/>
    <w:rsid w:val="002B041A"/>
    <w:rsid w:val="002B6920"/>
    <w:rsid w:val="002C213C"/>
    <w:rsid w:val="002C3A34"/>
    <w:rsid w:val="00315B9E"/>
    <w:rsid w:val="003776E7"/>
    <w:rsid w:val="003E245C"/>
    <w:rsid w:val="004148A5"/>
    <w:rsid w:val="00421584"/>
    <w:rsid w:val="00445D3B"/>
    <w:rsid w:val="00467F2A"/>
    <w:rsid w:val="00487BE4"/>
    <w:rsid w:val="004A4F2C"/>
    <w:rsid w:val="004D6DF9"/>
    <w:rsid w:val="004F421A"/>
    <w:rsid w:val="00510E81"/>
    <w:rsid w:val="00512018"/>
    <w:rsid w:val="005374DF"/>
    <w:rsid w:val="005415E2"/>
    <w:rsid w:val="005701A6"/>
    <w:rsid w:val="005A06D5"/>
    <w:rsid w:val="005A2E4A"/>
    <w:rsid w:val="005A4251"/>
    <w:rsid w:val="005B1711"/>
    <w:rsid w:val="005B4B72"/>
    <w:rsid w:val="005B5B5A"/>
    <w:rsid w:val="005C06C0"/>
    <w:rsid w:val="005C3C94"/>
    <w:rsid w:val="005F3D55"/>
    <w:rsid w:val="00637B12"/>
    <w:rsid w:val="006D47D3"/>
    <w:rsid w:val="0075245C"/>
    <w:rsid w:val="007604C7"/>
    <w:rsid w:val="00771BED"/>
    <w:rsid w:val="007919CB"/>
    <w:rsid w:val="00797A95"/>
    <w:rsid w:val="007C4B60"/>
    <w:rsid w:val="007D6026"/>
    <w:rsid w:val="00812E3B"/>
    <w:rsid w:val="008577B9"/>
    <w:rsid w:val="00857A49"/>
    <w:rsid w:val="008730B1"/>
    <w:rsid w:val="008A41F1"/>
    <w:rsid w:val="008A648B"/>
    <w:rsid w:val="008F3A4C"/>
    <w:rsid w:val="009354B6"/>
    <w:rsid w:val="00947BB6"/>
    <w:rsid w:val="0095253E"/>
    <w:rsid w:val="00997311"/>
    <w:rsid w:val="009C30FF"/>
    <w:rsid w:val="009E5717"/>
    <w:rsid w:val="00A02402"/>
    <w:rsid w:val="00A02E78"/>
    <w:rsid w:val="00A23030"/>
    <w:rsid w:val="00A32AD1"/>
    <w:rsid w:val="00A95274"/>
    <w:rsid w:val="00A974C2"/>
    <w:rsid w:val="00AB7623"/>
    <w:rsid w:val="00AC6A01"/>
    <w:rsid w:val="00B10002"/>
    <w:rsid w:val="00B308B1"/>
    <w:rsid w:val="00B32901"/>
    <w:rsid w:val="00B35679"/>
    <w:rsid w:val="00B74A17"/>
    <w:rsid w:val="00B90981"/>
    <w:rsid w:val="00BD6592"/>
    <w:rsid w:val="00BE1289"/>
    <w:rsid w:val="00BE160B"/>
    <w:rsid w:val="00BE1FB8"/>
    <w:rsid w:val="00BF222C"/>
    <w:rsid w:val="00C340AB"/>
    <w:rsid w:val="00C358E3"/>
    <w:rsid w:val="00C504AF"/>
    <w:rsid w:val="00C764CF"/>
    <w:rsid w:val="00C95BAD"/>
    <w:rsid w:val="00CA4236"/>
    <w:rsid w:val="00CC4569"/>
    <w:rsid w:val="00CD636F"/>
    <w:rsid w:val="00CD6E4D"/>
    <w:rsid w:val="00CE0F4E"/>
    <w:rsid w:val="00D4243D"/>
    <w:rsid w:val="00D5171D"/>
    <w:rsid w:val="00D5538D"/>
    <w:rsid w:val="00D97D4B"/>
    <w:rsid w:val="00E3338B"/>
    <w:rsid w:val="00E44727"/>
    <w:rsid w:val="00E724F6"/>
    <w:rsid w:val="00EA40D7"/>
    <w:rsid w:val="00EB0011"/>
    <w:rsid w:val="00EB0621"/>
    <w:rsid w:val="00ED07BA"/>
    <w:rsid w:val="00ED2931"/>
    <w:rsid w:val="00ED4D0C"/>
    <w:rsid w:val="00EF08B4"/>
    <w:rsid w:val="00EF4A2F"/>
    <w:rsid w:val="00F070D5"/>
    <w:rsid w:val="00F12418"/>
    <w:rsid w:val="00F1367F"/>
    <w:rsid w:val="00F35585"/>
    <w:rsid w:val="00F36AFD"/>
    <w:rsid w:val="00F55CDF"/>
    <w:rsid w:val="00FC3E77"/>
    <w:rsid w:val="00FC5836"/>
    <w:rsid w:val="00FC5F2B"/>
    <w:rsid w:val="00FD76ED"/>
    <w:rsid w:val="00FF42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0214A"/>
  <w15:docId w15:val="{FC81A739-21A0-452F-BEFD-B604858B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604C7"/>
    <w:rPr>
      <w:rFonts w:eastAsia="Calibri"/>
    </w:rPr>
  </w:style>
  <w:style w:type="paragraph" w:styleId="Nadpis1">
    <w:name w:val="heading 1"/>
    <w:next w:val="Normln"/>
    <w:link w:val="Nadpis1Char"/>
    <w:uiPriority w:val="9"/>
    <w:unhideWhenUsed/>
    <w:qFormat/>
    <w:rsid w:val="005B1711"/>
    <w:pPr>
      <w:keepNext/>
      <w:keepLines/>
      <w:spacing w:after="4" w:line="259" w:lineRule="auto"/>
      <w:ind w:left="10" w:right="3" w:hanging="10"/>
      <w:jc w:val="center"/>
      <w:outlineLvl w:val="0"/>
    </w:pPr>
    <w:rPr>
      <w:rFonts w:ascii="Arial" w:eastAsia="Arial" w:hAnsi="Arial" w:cs="Arial"/>
      <w:b/>
      <w:color w:val="000000"/>
      <w:sz w:val="28"/>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7604C7"/>
    <w:pPr>
      <w:spacing w:before="100" w:beforeAutospacing="1" w:after="100" w:afterAutospacing="1"/>
    </w:pPr>
    <w:rPr>
      <w:sz w:val="24"/>
      <w:szCs w:val="24"/>
    </w:rPr>
  </w:style>
  <w:style w:type="character" w:styleId="Siln">
    <w:name w:val="Strong"/>
    <w:qFormat/>
    <w:rsid w:val="007604C7"/>
    <w:rPr>
      <w:b/>
    </w:rPr>
  </w:style>
  <w:style w:type="paragraph" w:styleId="Zpat">
    <w:name w:val="footer"/>
    <w:basedOn w:val="Normln"/>
    <w:rsid w:val="007604C7"/>
    <w:pPr>
      <w:tabs>
        <w:tab w:val="center" w:pos="4536"/>
        <w:tab w:val="right" w:pos="9072"/>
      </w:tabs>
    </w:pPr>
  </w:style>
  <w:style w:type="character" w:styleId="slostrnky">
    <w:name w:val="page number"/>
    <w:basedOn w:val="Standardnpsmoodstavce"/>
    <w:rsid w:val="007604C7"/>
  </w:style>
  <w:style w:type="paragraph" w:styleId="Textbubliny">
    <w:name w:val="Balloon Text"/>
    <w:basedOn w:val="Normln"/>
    <w:link w:val="TextbublinyChar"/>
    <w:rsid w:val="004148A5"/>
    <w:rPr>
      <w:rFonts w:ascii="Tahoma" w:hAnsi="Tahoma" w:cs="Tahoma"/>
      <w:sz w:val="16"/>
      <w:szCs w:val="16"/>
    </w:rPr>
  </w:style>
  <w:style w:type="character" w:customStyle="1" w:styleId="TextbublinyChar">
    <w:name w:val="Text bubliny Char"/>
    <w:link w:val="Textbubliny"/>
    <w:rsid w:val="004148A5"/>
    <w:rPr>
      <w:rFonts w:ascii="Tahoma" w:eastAsia="Calibri" w:hAnsi="Tahoma" w:cs="Tahoma"/>
      <w:sz w:val="16"/>
      <w:szCs w:val="16"/>
    </w:rPr>
  </w:style>
  <w:style w:type="character" w:styleId="Odkaznakoment">
    <w:name w:val="annotation reference"/>
    <w:basedOn w:val="Standardnpsmoodstavce"/>
    <w:semiHidden/>
    <w:unhideWhenUsed/>
    <w:rsid w:val="00FC5836"/>
    <w:rPr>
      <w:sz w:val="16"/>
      <w:szCs w:val="16"/>
    </w:rPr>
  </w:style>
  <w:style w:type="paragraph" w:styleId="Textkomente">
    <w:name w:val="annotation text"/>
    <w:basedOn w:val="Normln"/>
    <w:link w:val="TextkomenteChar"/>
    <w:semiHidden/>
    <w:unhideWhenUsed/>
    <w:rsid w:val="00FC5836"/>
  </w:style>
  <w:style w:type="character" w:customStyle="1" w:styleId="TextkomenteChar">
    <w:name w:val="Text komentáře Char"/>
    <w:basedOn w:val="Standardnpsmoodstavce"/>
    <w:link w:val="Textkomente"/>
    <w:semiHidden/>
    <w:rsid w:val="00FC5836"/>
    <w:rPr>
      <w:rFonts w:eastAsia="Calibri"/>
    </w:rPr>
  </w:style>
  <w:style w:type="paragraph" w:styleId="Pedmtkomente">
    <w:name w:val="annotation subject"/>
    <w:basedOn w:val="Textkomente"/>
    <w:next w:val="Textkomente"/>
    <w:link w:val="PedmtkomenteChar"/>
    <w:semiHidden/>
    <w:unhideWhenUsed/>
    <w:rsid w:val="00FC5836"/>
    <w:rPr>
      <w:b/>
      <w:bCs/>
    </w:rPr>
  </w:style>
  <w:style w:type="character" w:customStyle="1" w:styleId="PedmtkomenteChar">
    <w:name w:val="Předmět komentáře Char"/>
    <w:basedOn w:val="TextkomenteChar"/>
    <w:link w:val="Pedmtkomente"/>
    <w:semiHidden/>
    <w:rsid w:val="00FC5836"/>
    <w:rPr>
      <w:rFonts w:eastAsia="Calibri"/>
      <w:b/>
      <w:bCs/>
    </w:rPr>
  </w:style>
  <w:style w:type="character" w:customStyle="1" w:styleId="Nadpis1Char">
    <w:name w:val="Nadpis 1 Char"/>
    <w:basedOn w:val="Standardnpsmoodstavce"/>
    <w:link w:val="Nadpis1"/>
    <w:uiPriority w:val="9"/>
    <w:rsid w:val="005B1711"/>
    <w:rPr>
      <w:rFonts w:ascii="Arial" w:eastAsia="Arial" w:hAnsi="Arial" w:cs="Arial"/>
      <w:b/>
      <w:color w:val="000000"/>
      <w:sz w:val="28"/>
      <w:szCs w:val="22"/>
    </w:rPr>
  </w:style>
  <w:style w:type="paragraph" w:styleId="Odstavecseseznamem">
    <w:name w:val="List Paragraph"/>
    <w:basedOn w:val="Normln"/>
    <w:uiPriority w:val="34"/>
    <w:qFormat/>
    <w:rsid w:val="006D47D3"/>
    <w:pPr>
      <w:ind w:left="720"/>
      <w:contextualSpacing/>
    </w:pPr>
  </w:style>
  <w:style w:type="paragraph" w:styleId="Zhlav">
    <w:name w:val="header"/>
    <w:basedOn w:val="Normln"/>
    <w:link w:val="ZhlavChar"/>
    <w:unhideWhenUsed/>
    <w:rsid w:val="00315B9E"/>
    <w:pPr>
      <w:tabs>
        <w:tab w:val="center" w:pos="4536"/>
        <w:tab w:val="right" w:pos="9072"/>
      </w:tabs>
    </w:pPr>
  </w:style>
  <w:style w:type="character" w:customStyle="1" w:styleId="ZhlavChar">
    <w:name w:val="Záhlaví Char"/>
    <w:basedOn w:val="Standardnpsmoodstavce"/>
    <w:link w:val="Zhlav"/>
    <w:rsid w:val="00315B9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8321</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VLÁDA ČESKÉ REPUBLIKY</vt:lpstr>
    </vt:vector>
  </TitlesOfParts>
  <Company>UV ČR</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VLÁDA ČESKÉ REPUBLIKY</dc:title>
  <dc:creator>TT- Moudrý překlad</dc:creator>
  <cp:lastModifiedBy>Razesbergerová Iva</cp:lastModifiedBy>
  <cp:revision>2</cp:revision>
  <cp:lastPrinted>2024-01-04T07:04:00Z</cp:lastPrinted>
  <dcterms:created xsi:type="dcterms:W3CDTF">2024-01-10T12:45:00Z</dcterms:created>
  <dcterms:modified xsi:type="dcterms:W3CDTF">2024-01-10T12:45:00Z</dcterms:modified>
</cp:coreProperties>
</file>